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FC585" w14:textId="77777777" w:rsidR="003E7C85" w:rsidRPr="0030711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307119">
        <w:rPr>
          <w:rFonts w:asciiTheme="minorHAnsi" w:hAnsiTheme="minorHAnsi"/>
          <w:b/>
          <w:sz w:val="22"/>
          <w:szCs w:val="22"/>
        </w:rPr>
        <w:t>PREÁMBULO</w:t>
      </w:r>
    </w:p>
    <w:p w14:paraId="78094B4A" w14:textId="77777777" w:rsidR="003E7C85" w:rsidRPr="00307119" w:rsidRDefault="003E7C85" w:rsidP="003E7C85">
      <w:pPr>
        <w:jc w:val="both"/>
        <w:rPr>
          <w:rFonts w:asciiTheme="minorHAnsi" w:hAnsiTheme="minorHAnsi"/>
          <w:sz w:val="22"/>
          <w:szCs w:val="22"/>
        </w:rPr>
      </w:pPr>
      <w:r w:rsidRPr="00307119">
        <w:rPr>
          <w:rFonts w:asciiTheme="minorHAnsi" w:hAnsiTheme="minorHAnsi"/>
          <w:sz w:val="22"/>
          <w:szCs w:val="22"/>
        </w:rPr>
        <w:t xml:space="preserve">   </w:t>
      </w:r>
    </w:p>
    <w:p w14:paraId="179A5D22" w14:textId="01978A59" w:rsidR="003E7C85" w:rsidRPr="00307119" w:rsidRDefault="008F3C26" w:rsidP="008F3C26">
      <w:pPr>
        <w:autoSpaceDE w:val="0"/>
        <w:autoSpaceDN w:val="0"/>
        <w:adjustRightInd w:val="0"/>
        <w:rPr>
          <w:rFonts w:asciiTheme="minorHAnsi" w:hAnsiTheme="minorHAnsi"/>
          <w:sz w:val="22"/>
          <w:szCs w:val="22"/>
        </w:rPr>
      </w:pPr>
      <w:r w:rsidRPr="00307119">
        <w:rPr>
          <w:rFonts w:asciiTheme="minorHAnsi" w:hAnsiTheme="minorHAnsi" w:cs="Calibri"/>
          <w:sz w:val="22"/>
          <w:szCs w:val="22"/>
        </w:rPr>
        <w:t xml:space="preserve">Este Reglamento fue aprobado por la Comisión </w:t>
      </w:r>
      <w:proofErr w:type="gramStart"/>
      <w:r w:rsidRPr="00307119">
        <w:rPr>
          <w:rFonts w:asciiTheme="minorHAnsi" w:hAnsiTheme="minorHAnsi" w:cs="Calibri"/>
          <w:sz w:val="22"/>
          <w:szCs w:val="22"/>
        </w:rPr>
        <w:t>Delegada</w:t>
      </w:r>
      <w:proofErr w:type="gramEnd"/>
      <w:r w:rsidRPr="00307119">
        <w:rPr>
          <w:rFonts w:asciiTheme="minorHAnsi" w:hAnsiTheme="minorHAnsi" w:cs="Calibri"/>
          <w:sz w:val="22"/>
          <w:szCs w:val="22"/>
        </w:rPr>
        <w:t xml:space="preserve"> de la Asamblea General de la RFHE en su sesión del</w:t>
      </w:r>
      <w:r w:rsidR="007573C2">
        <w:rPr>
          <w:rFonts w:asciiTheme="minorHAnsi" w:hAnsiTheme="minorHAnsi" w:cs="Calibri"/>
          <w:sz w:val="22"/>
          <w:szCs w:val="22"/>
        </w:rPr>
        <w:t xml:space="preserve"> …………</w:t>
      </w:r>
      <w:proofErr w:type="gramStart"/>
      <w:r w:rsidR="007573C2">
        <w:rPr>
          <w:rFonts w:asciiTheme="minorHAnsi" w:hAnsiTheme="minorHAnsi" w:cs="Calibri"/>
          <w:sz w:val="22"/>
          <w:szCs w:val="22"/>
        </w:rPr>
        <w:t>…….</w:t>
      </w:r>
      <w:proofErr w:type="gramEnd"/>
      <w:r w:rsidR="007573C2">
        <w:rPr>
          <w:rFonts w:asciiTheme="minorHAnsi" w:hAnsiTheme="minorHAnsi" w:cs="Calibri"/>
          <w:sz w:val="22"/>
          <w:szCs w:val="22"/>
        </w:rPr>
        <w:t>.</w:t>
      </w:r>
      <w:r w:rsidRPr="00307119">
        <w:rPr>
          <w:rFonts w:asciiTheme="minorHAnsi" w:hAnsiTheme="minorHAnsi" w:cs="Calibri"/>
          <w:sz w:val="22"/>
          <w:szCs w:val="22"/>
        </w:rPr>
        <w:t xml:space="preserve"> </w:t>
      </w:r>
      <w:r w:rsidRPr="006A0AFE">
        <w:rPr>
          <w:rFonts w:asciiTheme="minorHAnsi" w:hAnsiTheme="minorHAnsi" w:cs="Calibri"/>
          <w:strike/>
          <w:color w:val="0070C0"/>
          <w:sz w:val="22"/>
          <w:szCs w:val="22"/>
        </w:rPr>
        <w:t>19 de mayo de 2009. Entró en vigor el 1 de junio de 2009</w:t>
      </w:r>
    </w:p>
    <w:p w14:paraId="17F38F96" w14:textId="77777777" w:rsidR="00544E4E" w:rsidRPr="00307119" w:rsidRDefault="00544E4E" w:rsidP="003E7C85">
      <w:pPr>
        <w:jc w:val="both"/>
        <w:rPr>
          <w:rFonts w:asciiTheme="minorHAnsi" w:hAnsiTheme="minorHAnsi"/>
          <w:sz w:val="22"/>
          <w:szCs w:val="22"/>
        </w:rPr>
      </w:pPr>
    </w:p>
    <w:p w14:paraId="75D823BD" w14:textId="77777777" w:rsidR="003E7C85" w:rsidRPr="0030711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307119">
        <w:rPr>
          <w:rFonts w:asciiTheme="minorHAnsi" w:hAnsiTheme="minorHAnsi"/>
          <w:b/>
          <w:sz w:val="22"/>
          <w:szCs w:val="22"/>
        </w:rPr>
        <w:t>CAPITULO I</w:t>
      </w:r>
    </w:p>
    <w:p w14:paraId="7FDFF6FA" w14:textId="77777777" w:rsidR="003E7C85" w:rsidRPr="0030711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307119">
        <w:rPr>
          <w:rFonts w:asciiTheme="minorHAnsi" w:hAnsiTheme="minorHAnsi"/>
          <w:b/>
          <w:sz w:val="22"/>
          <w:szCs w:val="22"/>
        </w:rPr>
        <w:t>CONSTITUCIÓN, OBJETO Y DOMICILIO</w:t>
      </w:r>
    </w:p>
    <w:p w14:paraId="4E12D59F" w14:textId="77777777" w:rsidR="003E7C85" w:rsidRPr="00307119" w:rsidRDefault="003E7C85" w:rsidP="003E7C85">
      <w:pPr>
        <w:jc w:val="both"/>
        <w:rPr>
          <w:rFonts w:asciiTheme="minorHAnsi" w:hAnsiTheme="minorHAnsi"/>
          <w:sz w:val="22"/>
          <w:szCs w:val="22"/>
        </w:rPr>
      </w:pPr>
      <w:r w:rsidRPr="00307119">
        <w:rPr>
          <w:rFonts w:asciiTheme="minorHAnsi" w:hAnsiTheme="minorHAnsi"/>
          <w:sz w:val="22"/>
          <w:szCs w:val="22"/>
        </w:rPr>
        <w:t xml:space="preserve"> </w:t>
      </w:r>
    </w:p>
    <w:p w14:paraId="439A17E4" w14:textId="77777777" w:rsidR="003E7C85" w:rsidRPr="00307119" w:rsidRDefault="003E7C85" w:rsidP="003E7C85">
      <w:pPr>
        <w:pBdr>
          <w:bottom w:val="single" w:sz="4" w:space="1" w:color="auto"/>
        </w:pBdr>
        <w:jc w:val="both"/>
        <w:rPr>
          <w:rFonts w:asciiTheme="minorHAnsi" w:hAnsiTheme="minorHAnsi"/>
          <w:sz w:val="22"/>
          <w:szCs w:val="22"/>
        </w:rPr>
      </w:pPr>
      <w:r w:rsidRPr="00307119">
        <w:rPr>
          <w:rFonts w:asciiTheme="minorHAnsi" w:hAnsiTheme="minorHAnsi"/>
          <w:sz w:val="22"/>
          <w:szCs w:val="22"/>
        </w:rPr>
        <w:t>ARTICULO 1</w:t>
      </w:r>
    </w:p>
    <w:p w14:paraId="09936B96"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7793003A" w14:textId="58A5B233"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De acuerdo con lo dispuesto en la </w:t>
      </w:r>
      <w:r w:rsidRPr="00BF7555">
        <w:rPr>
          <w:rFonts w:asciiTheme="minorHAnsi" w:hAnsiTheme="minorHAnsi"/>
          <w:color w:val="548DD4" w:themeColor="text2" w:themeTint="99"/>
          <w:sz w:val="22"/>
          <w:szCs w:val="22"/>
        </w:rPr>
        <w:t xml:space="preserve">Ley </w:t>
      </w:r>
      <w:r w:rsidR="00E230BE" w:rsidRPr="00BF7555">
        <w:rPr>
          <w:rFonts w:asciiTheme="minorHAnsi" w:hAnsiTheme="minorHAnsi"/>
          <w:color w:val="548DD4" w:themeColor="text2" w:themeTint="99"/>
          <w:sz w:val="22"/>
          <w:szCs w:val="22"/>
        </w:rPr>
        <w:t>39</w:t>
      </w:r>
      <w:r w:rsidRPr="00BF7555">
        <w:rPr>
          <w:rFonts w:asciiTheme="minorHAnsi" w:hAnsiTheme="minorHAnsi"/>
          <w:color w:val="548DD4" w:themeColor="text2" w:themeTint="99"/>
          <w:sz w:val="22"/>
          <w:szCs w:val="22"/>
        </w:rPr>
        <w:t>/</w:t>
      </w:r>
      <w:r w:rsidR="00E230BE" w:rsidRPr="00BF7555">
        <w:rPr>
          <w:rFonts w:asciiTheme="minorHAnsi" w:hAnsiTheme="minorHAnsi"/>
          <w:color w:val="548DD4" w:themeColor="text2" w:themeTint="99"/>
          <w:sz w:val="22"/>
          <w:szCs w:val="22"/>
        </w:rPr>
        <w:t>2022</w:t>
      </w:r>
      <w:r w:rsidRPr="00BF7555">
        <w:rPr>
          <w:rFonts w:asciiTheme="minorHAnsi" w:hAnsiTheme="minorHAnsi"/>
          <w:color w:val="548DD4" w:themeColor="text2" w:themeTint="99"/>
          <w:sz w:val="22"/>
          <w:szCs w:val="22"/>
        </w:rPr>
        <w:t xml:space="preserve"> de </w:t>
      </w:r>
      <w:r w:rsidR="00E230BE" w:rsidRPr="00BF7555">
        <w:rPr>
          <w:rFonts w:asciiTheme="minorHAnsi" w:hAnsiTheme="minorHAnsi"/>
          <w:color w:val="548DD4" w:themeColor="text2" w:themeTint="99"/>
          <w:sz w:val="22"/>
          <w:szCs w:val="22"/>
        </w:rPr>
        <w:t>30</w:t>
      </w:r>
      <w:r w:rsidRPr="00BF7555">
        <w:rPr>
          <w:rFonts w:asciiTheme="minorHAnsi" w:hAnsiTheme="minorHAnsi"/>
          <w:color w:val="548DD4" w:themeColor="text2" w:themeTint="99"/>
          <w:sz w:val="22"/>
          <w:szCs w:val="22"/>
        </w:rPr>
        <w:t xml:space="preserve"> de </w:t>
      </w:r>
      <w:r w:rsidR="00E230BE" w:rsidRPr="00BF7555">
        <w:rPr>
          <w:rFonts w:asciiTheme="minorHAnsi" w:hAnsiTheme="minorHAnsi"/>
          <w:color w:val="548DD4" w:themeColor="text2" w:themeTint="99"/>
          <w:sz w:val="22"/>
          <w:szCs w:val="22"/>
        </w:rPr>
        <w:t>diciembre</w:t>
      </w:r>
      <w:r w:rsidRPr="00BF7555">
        <w:rPr>
          <w:rFonts w:asciiTheme="minorHAnsi" w:hAnsiTheme="minorHAnsi"/>
          <w:color w:val="548DD4" w:themeColor="text2" w:themeTint="99"/>
          <w:sz w:val="22"/>
          <w:szCs w:val="22"/>
        </w:rPr>
        <w:t xml:space="preserve"> </w:t>
      </w:r>
      <w:r w:rsidRPr="00A83B39">
        <w:rPr>
          <w:rFonts w:asciiTheme="minorHAnsi" w:hAnsiTheme="minorHAnsi"/>
          <w:sz w:val="22"/>
          <w:szCs w:val="22"/>
        </w:rPr>
        <w:t xml:space="preserve">del Deporte, el R.D. 1835/91 de 20 de diciembre sobre Federaciones Deportivas Españolas y los Estatutos de la Real Federación Hípica Española, se constituye el Comité Técnico Nacional de Diseñadores (CTNDR) con carácter obligatorio, como órgano técnico dependiente de la misma, en las materias técnicas de su competencia. </w:t>
      </w:r>
    </w:p>
    <w:p w14:paraId="5D7CADC0" w14:textId="77777777" w:rsidR="003E7C85" w:rsidRPr="00A83B39" w:rsidRDefault="003E7C85" w:rsidP="003E7C85">
      <w:pPr>
        <w:jc w:val="both"/>
        <w:rPr>
          <w:rFonts w:asciiTheme="minorHAnsi" w:hAnsiTheme="minorHAnsi"/>
          <w:sz w:val="22"/>
          <w:szCs w:val="22"/>
        </w:rPr>
      </w:pPr>
    </w:p>
    <w:p w14:paraId="1322822F"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2</w:t>
      </w:r>
    </w:p>
    <w:p w14:paraId="2DE8F9FA"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5DCAA870" w14:textId="394E5D41"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El objeto del Comité Técnico Nacional de Diseñadores es velar por </w:t>
      </w:r>
      <w:r w:rsidR="007C072B" w:rsidRPr="00A83B39">
        <w:rPr>
          <w:rFonts w:asciiTheme="minorHAnsi" w:hAnsiTheme="minorHAnsi"/>
          <w:sz w:val="22"/>
          <w:szCs w:val="22"/>
        </w:rPr>
        <w:t>la observancia</w:t>
      </w:r>
      <w:r w:rsidRPr="00A83B39">
        <w:rPr>
          <w:rFonts w:asciiTheme="minorHAnsi" w:hAnsiTheme="minorHAnsi"/>
          <w:sz w:val="22"/>
          <w:szCs w:val="22"/>
        </w:rPr>
        <w:t xml:space="preserve"> en general de las reglas que rigen el deporte hípico y en especial, el diseño y la construcción de los recorridos, de manera, que respetando siempre todo aquello que refleja los Reglamentos Particulares y Especiales, tanto de la Federación Ecuestre Internacional (FEI) como de la Real Federación Hípica Española (RFHE), contribuyan a la formación y promoción de caballos, jinetes y técnicos a todos los niveles.</w:t>
      </w:r>
    </w:p>
    <w:p w14:paraId="42ACA881" w14:textId="77777777" w:rsidR="003E7C85" w:rsidRPr="00A83B39" w:rsidRDefault="003E7C85" w:rsidP="003E7C85">
      <w:pPr>
        <w:jc w:val="both"/>
        <w:rPr>
          <w:rFonts w:asciiTheme="minorHAnsi" w:hAnsiTheme="minorHAnsi"/>
          <w:sz w:val="22"/>
          <w:szCs w:val="22"/>
        </w:rPr>
      </w:pPr>
    </w:p>
    <w:p w14:paraId="74C93234"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3</w:t>
      </w:r>
    </w:p>
    <w:p w14:paraId="6597F0D2"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10FE92EA"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El domicilio del Comité Técnico Nacional de Diseñadores será el mismo que el de la RFHE.</w:t>
      </w:r>
    </w:p>
    <w:p w14:paraId="1156E0B2"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4CF6BD4B"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II</w:t>
      </w:r>
    </w:p>
    <w:p w14:paraId="30C8BBAA"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FUNCIONES DEL COMITÉ TÉCNICO NACIONAL DE DISEÑADORES (CTNDR)</w:t>
      </w:r>
    </w:p>
    <w:p w14:paraId="1FD4454C" w14:textId="77777777" w:rsidR="003E7C85" w:rsidRPr="00A83B39" w:rsidRDefault="003E7C85" w:rsidP="003E7C85">
      <w:pPr>
        <w:jc w:val="both"/>
        <w:rPr>
          <w:rFonts w:asciiTheme="minorHAnsi" w:hAnsiTheme="minorHAnsi"/>
          <w:sz w:val="22"/>
          <w:szCs w:val="22"/>
        </w:rPr>
      </w:pPr>
    </w:p>
    <w:p w14:paraId="2D733499"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4</w:t>
      </w:r>
    </w:p>
    <w:p w14:paraId="37B5B011"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503057E3"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Las funciones del CTNDR son:</w:t>
      </w:r>
    </w:p>
    <w:p w14:paraId="69A885E4" w14:textId="77777777" w:rsidR="003E7C85" w:rsidRPr="00A83B39" w:rsidRDefault="003E7C85" w:rsidP="003E7C85">
      <w:pPr>
        <w:numPr>
          <w:ilvl w:val="0"/>
          <w:numId w:val="17"/>
        </w:numPr>
        <w:jc w:val="both"/>
        <w:rPr>
          <w:rFonts w:asciiTheme="minorHAnsi" w:hAnsiTheme="minorHAnsi"/>
          <w:sz w:val="22"/>
          <w:szCs w:val="22"/>
        </w:rPr>
      </w:pPr>
      <w:r w:rsidRPr="00A83B39">
        <w:rPr>
          <w:rFonts w:asciiTheme="minorHAnsi" w:hAnsiTheme="minorHAnsi"/>
          <w:sz w:val="22"/>
          <w:szCs w:val="22"/>
        </w:rPr>
        <w:t>Informar a todos sus miembros de cuantas modificaciones se produzcan en los Reglamentos de la FEI y de la RFHE, así como de los criterios uniformes de su interpretación.</w:t>
      </w:r>
    </w:p>
    <w:p w14:paraId="01256149" w14:textId="0D9DCC70" w:rsidR="003E7C85" w:rsidRPr="00A83B39" w:rsidRDefault="003E7C85" w:rsidP="003E7C85">
      <w:pPr>
        <w:numPr>
          <w:ilvl w:val="0"/>
          <w:numId w:val="17"/>
        </w:numPr>
        <w:jc w:val="both"/>
        <w:rPr>
          <w:rFonts w:asciiTheme="minorHAnsi" w:hAnsiTheme="minorHAnsi"/>
          <w:sz w:val="22"/>
          <w:szCs w:val="22"/>
        </w:rPr>
      </w:pPr>
      <w:r w:rsidRPr="00A83B39">
        <w:rPr>
          <w:rFonts w:asciiTheme="minorHAnsi" w:hAnsiTheme="minorHAnsi"/>
          <w:sz w:val="22"/>
          <w:szCs w:val="22"/>
        </w:rPr>
        <w:t xml:space="preserve">Establecer, promover y dirigir la formación de los Diseñadores Nacionales de Salto, </w:t>
      </w:r>
      <w:r w:rsidR="00FB5A39" w:rsidRPr="00A83B39">
        <w:rPr>
          <w:rFonts w:asciiTheme="minorHAnsi" w:hAnsiTheme="minorHAnsi"/>
          <w:sz w:val="22"/>
          <w:szCs w:val="22"/>
        </w:rPr>
        <w:t xml:space="preserve">Diseñadores Nacionales y </w:t>
      </w:r>
      <w:proofErr w:type="gramStart"/>
      <w:r w:rsidR="00FB5A39" w:rsidRPr="00A83B39">
        <w:rPr>
          <w:rFonts w:asciiTheme="minorHAnsi" w:hAnsiTheme="minorHAnsi"/>
          <w:sz w:val="22"/>
          <w:szCs w:val="22"/>
        </w:rPr>
        <w:t>Delegados</w:t>
      </w:r>
      <w:proofErr w:type="gramEnd"/>
      <w:r w:rsidR="00FB5A39" w:rsidRPr="00A83B39">
        <w:rPr>
          <w:rFonts w:asciiTheme="minorHAnsi" w:hAnsiTheme="minorHAnsi"/>
          <w:sz w:val="22"/>
          <w:szCs w:val="22"/>
        </w:rPr>
        <w:t xml:space="preserve"> Técnicos de </w:t>
      </w:r>
      <w:r w:rsidRPr="00A83B39">
        <w:rPr>
          <w:rFonts w:asciiTheme="minorHAnsi" w:hAnsiTheme="minorHAnsi"/>
          <w:sz w:val="22"/>
          <w:szCs w:val="22"/>
        </w:rPr>
        <w:t xml:space="preserve">Concurso Completo y Enganches, programando los planes de perfeccionamiento de </w:t>
      </w:r>
      <w:proofErr w:type="gramStart"/>
      <w:r w:rsidRPr="00A83B39">
        <w:rPr>
          <w:rFonts w:asciiTheme="minorHAnsi" w:hAnsiTheme="minorHAnsi"/>
          <w:sz w:val="22"/>
          <w:szCs w:val="22"/>
        </w:rPr>
        <w:t>los mismos</w:t>
      </w:r>
      <w:proofErr w:type="gramEnd"/>
      <w:r w:rsidRPr="00A83B39">
        <w:rPr>
          <w:rFonts w:asciiTheme="minorHAnsi" w:hAnsiTheme="minorHAnsi"/>
          <w:sz w:val="22"/>
          <w:szCs w:val="22"/>
        </w:rPr>
        <w:t>.</w:t>
      </w:r>
    </w:p>
    <w:p w14:paraId="1211DEC0" w14:textId="77777777" w:rsidR="003E7C85" w:rsidRPr="00A83B39" w:rsidRDefault="003E7C85" w:rsidP="003E7C85">
      <w:pPr>
        <w:numPr>
          <w:ilvl w:val="0"/>
          <w:numId w:val="17"/>
        </w:numPr>
        <w:jc w:val="both"/>
        <w:rPr>
          <w:rFonts w:asciiTheme="minorHAnsi" w:hAnsiTheme="minorHAnsi"/>
          <w:sz w:val="22"/>
          <w:szCs w:val="22"/>
        </w:rPr>
      </w:pPr>
      <w:r w:rsidRPr="00A83B39">
        <w:rPr>
          <w:rFonts w:asciiTheme="minorHAnsi" w:hAnsiTheme="minorHAnsi"/>
          <w:sz w:val="22"/>
          <w:szCs w:val="22"/>
        </w:rPr>
        <w:t>Unificar los criterios sobre el diseño y construcción de los recorridos</w:t>
      </w:r>
      <w:r w:rsidR="00320DFB" w:rsidRPr="00A83B39">
        <w:rPr>
          <w:rFonts w:asciiTheme="minorHAnsi" w:hAnsiTheme="minorHAnsi"/>
          <w:sz w:val="22"/>
          <w:szCs w:val="22"/>
        </w:rPr>
        <w:t>.</w:t>
      </w:r>
    </w:p>
    <w:p w14:paraId="529B2C30" w14:textId="2745438A" w:rsidR="003E7C85" w:rsidRPr="00A83B39" w:rsidRDefault="003E7C85" w:rsidP="003E7C85">
      <w:pPr>
        <w:numPr>
          <w:ilvl w:val="0"/>
          <w:numId w:val="17"/>
        </w:numPr>
        <w:jc w:val="both"/>
        <w:rPr>
          <w:rFonts w:asciiTheme="minorHAnsi" w:hAnsiTheme="minorHAnsi"/>
          <w:sz w:val="22"/>
          <w:szCs w:val="22"/>
        </w:rPr>
      </w:pPr>
      <w:r w:rsidRPr="00A83B39">
        <w:rPr>
          <w:rFonts w:asciiTheme="minorHAnsi" w:hAnsiTheme="minorHAnsi"/>
          <w:sz w:val="22"/>
          <w:szCs w:val="22"/>
        </w:rPr>
        <w:t xml:space="preserve">Colaborar y coordinar con las distintas Federaciones Hípicas Territoriales (FHT) y/o sus Comités Técnicos (CT) de Diseñadores, la promoción y formación de Diseñadores Territoriales, facilitándoles el material docente necesario para la realización de cursos de formación y, en su caso, el profesorado adecuado. </w:t>
      </w:r>
      <w:r w:rsidR="007C072B" w:rsidRPr="00A83B39">
        <w:rPr>
          <w:rFonts w:asciiTheme="minorHAnsi" w:hAnsiTheme="minorHAnsi"/>
          <w:sz w:val="22"/>
          <w:szCs w:val="22"/>
        </w:rPr>
        <w:t>Asimismo,</w:t>
      </w:r>
      <w:r w:rsidRPr="00A83B39">
        <w:rPr>
          <w:rFonts w:asciiTheme="minorHAnsi" w:hAnsiTheme="minorHAnsi"/>
          <w:sz w:val="22"/>
          <w:szCs w:val="22"/>
        </w:rPr>
        <w:t xml:space="preserve"> coordinará con las FHT las materias y horas de </w:t>
      </w:r>
      <w:r w:rsidR="007C072B" w:rsidRPr="00A83B39">
        <w:rPr>
          <w:rFonts w:asciiTheme="minorHAnsi" w:hAnsiTheme="minorHAnsi"/>
          <w:sz w:val="22"/>
          <w:szCs w:val="22"/>
        </w:rPr>
        <w:t>enseñanza de</w:t>
      </w:r>
      <w:r w:rsidRPr="00A83B39">
        <w:rPr>
          <w:rFonts w:asciiTheme="minorHAnsi" w:hAnsiTheme="minorHAnsi"/>
          <w:sz w:val="22"/>
          <w:szCs w:val="22"/>
        </w:rPr>
        <w:t xml:space="preserve"> los cursos para la obtención de los diversos títulos territoriales.</w:t>
      </w:r>
    </w:p>
    <w:p w14:paraId="25FB1ADF" w14:textId="235F18C4" w:rsidR="003E7C85" w:rsidRPr="00A83B39" w:rsidRDefault="003E7C85" w:rsidP="003E7C85">
      <w:pPr>
        <w:numPr>
          <w:ilvl w:val="0"/>
          <w:numId w:val="17"/>
        </w:numPr>
        <w:jc w:val="both"/>
        <w:rPr>
          <w:rFonts w:asciiTheme="minorHAnsi" w:hAnsiTheme="minorHAnsi"/>
          <w:sz w:val="22"/>
          <w:szCs w:val="22"/>
        </w:rPr>
      </w:pPr>
      <w:r w:rsidRPr="00A83B39">
        <w:rPr>
          <w:rFonts w:asciiTheme="minorHAnsi" w:hAnsiTheme="minorHAnsi"/>
          <w:sz w:val="22"/>
          <w:szCs w:val="22"/>
        </w:rPr>
        <w:t>Organizar y dirigir cursos de actualización, seminarios, coloquios, publicaciones</w:t>
      </w:r>
      <w:r w:rsidR="005E5ED7">
        <w:rPr>
          <w:rFonts w:asciiTheme="minorHAnsi" w:hAnsiTheme="minorHAnsi"/>
          <w:sz w:val="22"/>
          <w:szCs w:val="22"/>
        </w:rPr>
        <w:t>…</w:t>
      </w:r>
    </w:p>
    <w:p w14:paraId="2D42AEAF" w14:textId="17126834" w:rsidR="003E7C85" w:rsidRPr="00A83B39" w:rsidRDefault="003E7C85" w:rsidP="003E7C85">
      <w:pPr>
        <w:numPr>
          <w:ilvl w:val="0"/>
          <w:numId w:val="17"/>
        </w:numPr>
        <w:jc w:val="both"/>
        <w:rPr>
          <w:rFonts w:asciiTheme="minorHAnsi" w:hAnsiTheme="minorHAnsi"/>
          <w:sz w:val="22"/>
          <w:szCs w:val="22"/>
        </w:rPr>
      </w:pPr>
      <w:r w:rsidRPr="00A83B39">
        <w:rPr>
          <w:rFonts w:asciiTheme="minorHAnsi" w:hAnsiTheme="minorHAnsi"/>
          <w:sz w:val="22"/>
          <w:szCs w:val="22"/>
        </w:rPr>
        <w:lastRenderedPageBreak/>
        <w:t>Llevar un registro actualizado de los Diseñadores Nacionales</w:t>
      </w:r>
      <w:r w:rsidR="00A3705D" w:rsidRPr="00A83B39">
        <w:rPr>
          <w:rFonts w:asciiTheme="minorHAnsi" w:hAnsiTheme="minorHAnsi"/>
          <w:sz w:val="22"/>
          <w:szCs w:val="22"/>
        </w:rPr>
        <w:t xml:space="preserve"> y </w:t>
      </w:r>
      <w:proofErr w:type="gramStart"/>
      <w:r w:rsidR="00A3705D" w:rsidRPr="00A83B39">
        <w:rPr>
          <w:rFonts w:asciiTheme="minorHAnsi" w:hAnsiTheme="minorHAnsi"/>
          <w:sz w:val="22"/>
          <w:szCs w:val="22"/>
        </w:rPr>
        <w:t>Delegados</w:t>
      </w:r>
      <w:proofErr w:type="gramEnd"/>
      <w:r w:rsidR="00A3705D" w:rsidRPr="00A83B39">
        <w:rPr>
          <w:rFonts w:asciiTheme="minorHAnsi" w:hAnsiTheme="minorHAnsi"/>
          <w:sz w:val="22"/>
          <w:szCs w:val="22"/>
        </w:rPr>
        <w:t xml:space="preserve"> T</w:t>
      </w:r>
      <w:r w:rsidR="009162A4">
        <w:rPr>
          <w:rFonts w:asciiTheme="minorHAnsi" w:hAnsiTheme="minorHAnsi"/>
          <w:sz w:val="22"/>
          <w:szCs w:val="22"/>
        </w:rPr>
        <w:t>é</w:t>
      </w:r>
      <w:r w:rsidR="00A3705D" w:rsidRPr="00A83B39">
        <w:rPr>
          <w:rFonts w:asciiTheme="minorHAnsi" w:hAnsiTheme="minorHAnsi"/>
          <w:sz w:val="22"/>
          <w:szCs w:val="22"/>
        </w:rPr>
        <w:t>cnicos de Concurso Completo y Enganches</w:t>
      </w:r>
      <w:r w:rsidR="00D440D7" w:rsidRPr="00A83B39">
        <w:rPr>
          <w:rFonts w:asciiTheme="minorHAnsi" w:hAnsiTheme="minorHAnsi"/>
          <w:sz w:val="22"/>
          <w:szCs w:val="22"/>
        </w:rPr>
        <w:t>.</w:t>
      </w:r>
    </w:p>
    <w:p w14:paraId="723448F6" w14:textId="545002FD" w:rsidR="003E7C85" w:rsidRPr="00A83B39" w:rsidRDefault="003E7C85" w:rsidP="003E7C85">
      <w:pPr>
        <w:numPr>
          <w:ilvl w:val="0"/>
          <w:numId w:val="17"/>
        </w:numPr>
        <w:jc w:val="both"/>
        <w:rPr>
          <w:rFonts w:asciiTheme="minorHAnsi" w:hAnsiTheme="minorHAnsi"/>
          <w:i/>
          <w:sz w:val="22"/>
          <w:szCs w:val="22"/>
        </w:rPr>
      </w:pPr>
      <w:r w:rsidRPr="00A83B39">
        <w:rPr>
          <w:rFonts w:asciiTheme="minorHAnsi" w:hAnsiTheme="minorHAnsi"/>
          <w:sz w:val="22"/>
          <w:szCs w:val="22"/>
        </w:rPr>
        <w:t xml:space="preserve">Informar sobre la propuesta recibida de los Comités Organizadores de nombramiento de los diseñadores que han de actuar como miembros oficiales, en todas las competiciones oficiales de ámbito estatal donde se requiera la titulación mínima de Diseñador Nacional </w:t>
      </w:r>
      <w:proofErr w:type="gramStart"/>
      <w:r w:rsidRPr="00A83B39">
        <w:rPr>
          <w:rFonts w:asciiTheme="minorHAnsi" w:hAnsiTheme="minorHAnsi"/>
          <w:sz w:val="22"/>
          <w:szCs w:val="22"/>
        </w:rPr>
        <w:t>en razón de</w:t>
      </w:r>
      <w:proofErr w:type="gramEnd"/>
      <w:r w:rsidRPr="00A83B39">
        <w:rPr>
          <w:rFonts w:asciiTheme="minorHAnsi" w:hAnsiTheme="minorHAnsi"/>
          <w:sz w:val="22"/>
          <w:szCs w:val="22"/>
        </w:rPr>
        <w:t xml:space="preserve"> la categoría de</w:t>
      </w:r>
      <w:r w:rsidR="000B2D5E">
        <w:rPr>
          <w:rFonts w:asciiTheme="minorHAnsi" w:hAnsiTheme="minorHAnsi"/>
          <w:sz w:val="22"/>
          <w:szCs w:val="22"/>
        </w:rPr>
        <w:t xml:space="preserve"> </w:t>
      </w:r>
      <w:r w:rsidRPr="00A83B39">
        <w:rPr>
          <w:rFonts w:asciiTheme="minorHAnsi" w:hAnsiTheme="minorHAnsi"/>
          <w:sz w:val="22"/>
          <w:szCs w:val="22"/>
        </w:rPr>
        <w:t>l</w:t>
      </w:r>
      <w:r w:rsidR="000B2D5E">
        <w:rPr>
          <w:rFonts w:asciiTheme="minorHAnsi" w:hAnsiTheme="minorHAnsi"/>
          <w:sz w:val="22"/>
          <w:szCs w:val="22"/>
        </w:rPr>
        <w:t>a</w:t>
      </w:r>
      <w:r w:rsidRPr="00A83B39">
        <w:rPr>
          <w:rFonts w:asciiTheme="minorHAnsi" w:hAnsiTheme="minorHAnsi"/>
          <w:sz w:val="22"/>
          <w:szCs w:val="22"/>
        </w:rPr>
        <w:t xml:space="preserve"> </w:t>
      </w:r>
      <w:r w:rsidR="000B2D5E">
        <w:rPr>
          <w:rFonts w:asciiTheme="minorHAnsi" w:hAnsiTheme="minorHAnsi"/>
          <w:sz w:val="22"/>
          <w:szCs w:val="22"/>
        </w:rPr>
        <w:t>c</w:t>
      </w:r>
      <w:r w:rsidRPr="00A83B39">
        <w:rPr>
          <w:rFonts w:asciiTheme="minorHAnsi" w:hAnsiTheme="minorHAnsi"/>
          <w:sz w:val="22"/>
          <w:szCs w:val="22"/>
        </w:rPr>
        <w:t>ompetición para el ejercicio de la función</w:t>
      </w:r>
      <w:r w:rsidRPr="00A83B39">
        <w:rPr>
          <w:rFonts w:asciiTheme="minorHAnsi" w:hAnsiTheme="minorHAnsi"/>
          <w:i/>
          <w:sz w:val="22"/>
          <w:szCs w:val="22"/>
        </w:rPr>
        <w:t>.</w:t>
      </w:r>
    </w:p>
    <w:p w14:paraId="693E41E7" w14:textId="2A3C6F71" w:rsidR="006A0AFE" w:rsidRPr="00A83B39" w:rsidRDefault="003E7C85" w:rsidP="006A0AFE">
      <w:pPr>
        <w:numPr>
          <w:ilvl w:val="0"/>
          <w:numId w:val="17"/>
        </w:numPr>
        <w:jc w:val="both"/>
        <w:rPr>
          <w:rFonts w:asciiTheme="minorHAnsi" w:hAnsiTheme="minorHAnsi"/>
          <w:sz w:val="22"/>
          <w:szCs w:val="22"/>
        </w:rPr>
      </w:pPr>
      <w:r w:rsidRPr="00A83B39">
        <w:rPr>
          <w:rFonts w:asciiTheme="minorHAnsi" w:hAnsiTheme="minorHAnsi"/>
          <w:sz w:val="22"/>
          <w:szCs w:val="22"/>
        </w:rPr>
        <w:t xml:space="preserve">Proponer al </w:t>
      </w:r>
      <w:proofErr w:type="gramStart"/>
      <w:r w:rsidR="007C072B" w:rsidRPr="00A83B39">
        <w:rPr>
          <w:rFonts w:asciiTheme="minorHAnsi" w:hAnsiTheme="minorHAnsi"/>
          <w:sz w:val="22"/>
          <w:szCs w:val="22"/>
        </w:rPr>
        <w:t>Presidente</w:t>
      </w:r>
      <w:proofErr w:type="gramEnd"/>
      <w:r w:rsidRPr="00A83B39">
        <w:rPr>
          <w:rFonts w:asciiTheme="minorHAnsi" w:hAnsiTheme="minorHAnsi"/>
          <w:sz w:val="22"/>
          <w:szCs w:val="22"/>
        </w:rPr>
        <w:t xml:space="preserve"> de la RFHE el nombramiento de los Diseñadores Nacionales</w:t>
      </w:r>
      <w:r w:rsidR="007864BB" w:rsidRPr="00A83B39">
        <w:rPr>
          <w:rFonts w:asciiTheme="minorHAnsi" w:hAnsiTheme="minorHAnsi"/>
          <w:sz w:val="22"/>
          <w:szCs w:val="22"/>
        </w:rPr>
        <w:t>.</w:t>
      </w:r>
    </w:p>
    <w:p w14:paraId="4053E4A4" w14:textId="2FFB827D" w:rsidR="007864BB" w:rsidRPr="00A83B39" w:rsidRDefault="007864BB" w:rsidP="00FB7391">
      <w:pPr>
        <w:numPr>
          <w:ilvl w:val="0"/>
          <w:numId w:val="17"/>
        </w:numPr>
        <w:jc w:val="both"/>
        <w:rPr>
          <w:rFonts w:asciiTheme="minorHAnsi" w:hAnsiTheme="minorHAnsi"/>
          <w:sz w:val="22"/>
          <w:szCs w:val="22"/>
        </w:rPr>
      </w:pPr>
      <w:r w:rsidRPr="00A83B39">
        <w:rPr>
          <w:rFonts w:asciiTheme="minorHAnsi" w:hAnsiTheme="minorHAnsi"/>
          <w:sz w:val="22"/>
          <w:szCs w:val="22"/>
        </w:rPr>
        <w:t xml:space="preserve">Proponer al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de la RFHE el nombramiento de los </w:t>
      </w:r>
      <w:proofErr w:type="gramStart"/>
      <w:r w:rsidR="00BA0B2D" w:rsidRPr="00A83B39">
        <w:rPr>
          <w:rFonts w:asciiTheme="minorHAnsi" w:hAnsiTheme="minorHAnsi"/>
          <w:sz w:val="22"/>
          <w:szCs w:val="22"/>
        </w:rPr>
        <w:t>Delegados</w:t>
      </w:r>
      <w:proofErr w:type="gramEnd"/>
      <w:r w:rsidR="00BA0B2D" w:rsidRPr="00A83B39">
        <w:rPr>
          <w:rFonts w:asciiTheme="minorHAnsi" w:hAnsiTheme="minorHAnsi"/>
          <w:sz w:val="22"/>
          <w:szCs w:val="22"/>
        </w:rPr>
        <w:t xml:space="preserve"> Técnicos</w:t>
      </w:r>
      <w:r w:rsidR="0022126B" w:rsidRPr="00A83B39">
        <w:rPr>
          <w:rFonts w:asciiTheme="minorHAnsi" w:hAnsiTheme="minorHAnsi"/>
          <w:sz w:val="22"/>
          <w:szCs w:val="22"/>
        </w:rPr>
        <w:t>.</w:t>
      </w:r>
    </w:p>
    <w:p w14:paraId="5D84F7C1" w14:textId="00A69E90" w:rsidR="003E7C85" w:rsidRPr="00A83B39" w:rsidRDefault="003E7C85" w:rsidP="003E7C85">
      <w:pPr>
        <w:numPr>
          <w:ilvl w:val="0"/>
          <w:numId w:val="17"/>
        </w:numPr>
        <w:jc w:val="both"/>
        <w:rPr>
          <w:rFonts w:asciiTheme="minorHAnsi" w:hAnsiTheme="minorHAnsi"/>
          <w:sz w:val="22"/>
          <w:szCs w:val="22"/>
        </w:rPr>
      </w:pPr>
      <w:r w:rsidRPr="00A83B39">
        <w:rPr>
          <w:rFonts w:asciiTheme="minorHAnsi" w:hAnsiTheme="minorHAnsi"/>
          <w:sz w:val="22"/>
          <w:szCs w:val="22"/>
        </w:rPr>
        <w:t xml:space="preserve">Proponer a la </w:t>
      </w:r>
      <w:r w:rsidR="00544E4E" w:rsidRPr="00A83B39">
        <w:rPr>
          <w:rFonts w:asciiTheme="minorHAnsi" w:hAnsiTheme="minorHAnsi"/>
          <w:sz w:val="22"/>
          <w:szCs w:val="22"/>
        </w:rPr>
        <w:t xml:space="preserve">Junta Directiva de la </w:t>
      </w:r>
      <w:r w:rsidRPr="00A83B39">
        <w:rPr>
          <w:rFonts w:asciiTheme="minorHAnsi" w:hAnsiTheme="minorHAnsi"/>
          <w:sz w:val="22"/>
          <w:szCs w:val="22"/>
        </w:rPr>
        <w:t>RFHE los Diseñadores</w:t>
      </w:r>
      <w:r w:rsidR="00D440D7" w:rsidRPr="00A83B39">
        <w:rPr>
          <w:rFonts w:asciiTheme="minorHAnsi" w:hAnsiTheme="minorHAnsi"/>
          <w:sz w:val="22"/>
          <w:szCs w:val="22"/>
        </w:rPr>
        <w:t xml:space="preserve"> </w:t>
      </w:r>
      <w:r w:rsidRPr="00A83B39">
        <w:rPr>
          <w:rFonts w:asciiTheme="minorHAnsi" w:hAnsiTheme="minorHAnsi"/>
          <w:sz w:val="22"/>
          <w:szCs w:val="22"/>
        </w:rPr>
        <w:t xml:space="preserve">más idóneos para su asistencia a cursos y seminarios internacionales, así como para su promoción </w:t>
      </w:r>
      <w:r w:rsidR="00D440D7" w:rsidRPr="00A83B39">
        <w:rPr>
          <w:rFonts w:asciiTheme="minorHAnsi" w:hAnsiTheme="minorHAnsi"/>
          <w:sz w:val="22"/>
          <w:szCs w:val="22"/>
        </w:rPr>
        <w:t xml:space="preserve">a </w:t>
      </w:r>
      <w:r w:rsidRPr="00A83B39">
        <w:rPr>
          <w:rFonts w:asciiTheme="minorHAnsi" w:hAnsiTheme="minorHAnsi"/>
          <w:sz w:val="22"/>
          <w:szCs w:val="22"/>
        </w:rPr>
        <w:t xml:space="preserve">Diseñador de </w:t>
      </w:r>
      <w:r w:rsidR="00D440D7" w:rsidRPr="00A83B39">
        <w:rPr>
          <w:rFonts w:asciiTheme="minorHAnsi" w:hAnsiTheme="minorHAnsi"/>
          <w:sz w:val="22"/>
          <w:szCs w:val="22"/>
        </w:rPr>
        <w:t>R</w:t>
      </w:r>
      <w:r w:rsidRPr="00A83B39">
        <w:rPr>
          <w:rFonts w:asciiTheme="minorHAnsi" w:hAnsiTheme="minorHAnsi"/>
          <w:sz w:val="22"/>
          <w:szCs w:val="22"/>
        </w:rPr>
        <w:t xml:space="preserve">ecorridos </w:t>
      </w:r>
      <w:r w:rsidR="00D440D7" w:rsidRPr="00A83B39">
        <w:rPr>
          <w:rFonts w:asciiTheme="minorHAnsi" w:hAnsiTheme="minorHAnsi"/>
          <w:sz w:val="22"/>
          <w:szCs w:val="22"/>
        </w:rPr>
        <w:t xml:space="preserve">Internacionales </w:t>
      </w:r>
      <w:r w:rsidRPr="00A83B39">
        <w:rPr>
          <w:rFonts w:asciiTheme="minorHAnsi" w:hAnsiTheme="minorHAnsi"/>
          <w:sz w:val="22"/>
          <w:szCs w:val="22"/>
        </w:rPr>
        <w:t>por la FEI.</w:t>
      </w:r>
    </w:p>
    <w:p w14:paraId="7C05CE68" w14:textId="0C30F00B" w:rsidR="009F439A" w:rsidRPr="00A83B39" w:rsidRDefault="009F439A" w:rsidP="003E7C85">
      <w:pPr>
        <w:numPr>
          <w:ilvl w:val="0"/>
          <w:numId w:val="17"/>
        </w:numPr>
        <w:jc w:val="both"/>
        <w:rPr>
          <w:rFonts w:asciiTheme="minorHAnsi" w:hAnsiTheme="minorHAnsi"/>
          <w:sz w:val="22"/>
          <w:szCs w:val="22"/>
        </w:rPr>
      </w:pPr>
      <w:r w:rsidRPr="00A83B39">
        <w:rPr>
          <w:rFonts w:asciiTheme="minorHAnsi" w:hAnsiTheme="minorHAnsi"/>
          <w:sz w:val="22"/>
          <w:szCs w:val="22"/>
        </w:rPr>
        <w:t xml:space="preserve">Proponer a la Junta Directiva de la RFHE los </w:t>
      </w:r>
      <w:proofErr w:type="gramStart"/>
      <w:r w:rsidRPr="00A83B39">
        <w:rPr>
          <w:rFonts w:asciiTheme="minorHAnsi" w:hAnsiTheme="minorHAnsi"/>
          <w:sz w:val="22"/>
          <w:szCs w:val="22"/>
        </w:rPr>
        <w:t>Delegados</w:t>
      </w:r>
      <w:proofErr w:type="gramEnd"/>
      <w:r w:rsidRPr="00A83B39">
        <w:rPr>
          <w:rFonts w:asciiTheme="minorHAnsi" w:hAnsiTheme="minorHAnsi"/>
          <w:sz w:val="22"/>
          <w:szCs w:val="22"/>
        </w:rPr>
        <w:t xml:space="preserve"> Técnicos </w:t>
      </w:r>
      <w:r w:rsidR="007B1F88" w:rsidRPr="00A83B39">
        <w:rPr>
          <w:rFonts w:asciiTheme="minorHAnsi" w:hAnsiTheme="minorHAnsi"/>
          <w:sz w:val="22"/>
          <w:szCs w:val="22"/>
        </w:rPr>
        <w:t xml:space="preserve">de </w:t>
      </w:r>
      <w:proofErr w:type="gramStart"/>
      <w:r w:rsidR="007B1F88" w:rsidRPr="00A83B39">
        <w:rPr>
          <w:rFonts w:asciiTheme="minorHAnsi" w:hAnsiTheme="minorHAnsi"/>
          <w:sz w:val="22"/>
          <w:szCs w:val="22"/>
        </w:rPr>
        <w:t xml:space="preserve">CCE </w:t>
      </w:r>
      <w:r w:rsidR="004755DD" w:rsidRPr="00A83B39">
        <w:rPr>
          <w:rFonts w:asciiTheme="minorHAnsi" w:hAnsiTheme="minorHAnsi"/>
          <w:sz w:val="22"/>
          <w:szCs w:val="22"/>
        </w:rPr>
        <w:t xml:space="preserve"> y</w:t>
      </w:r>
      <w:proofErr w:type="gramEnd"/>
      <w:r w:rsidR="004755DD" w:rsidRPr="00A83B39">
        <w:rPr>
          <w:rFonts w:asciiTheme="minorHAnsi" w:hAnsiTheme="minorHAnsi"/>
          <w:sz w:val="22"/>
          <w:szCs w:val="22"/>
        </w:rPr>
        <w:t xml:space="preserve"> Enganches </w:t>
      </w:r>
      <w:r w:rsidRPr="00A83B39">
        <w:rPr>
          <w:rFonts w:asciiTheme="minorHAnsi" w:hAnsiTheme="minorHAnsi"/>
          <w:sz w:val="22"/>
          <w:szCs w:val="22"/>
        </w:rPr>
        <w:t xml:space="preserve">más idóneos para su asistencia a cursos y seminarios internacionales, así como para su promoción a </w:t>
      </w:r>
      <w:proofErr w:type="gramStart"/>
      <w:r w:rsidRPr="00A83B39">
        <w:rPr>
          <w:rFonts w:asciiTheme="minorHAnsi" w:hAnsiTheme="minorHAnsi"/>
          <w:sz w:val="22"/>
          <w:szCs w:val="22"/>
        </w:rPr>
        <w:t>Delegados</w:t>
      </w:r>
      <w:proofErr w:type="gramEnd"/>
      <w:r w:rsidRPr="00A83B39">
        <w:rPr>
          <w:rFonts w:asciiTheme="minorHAnsi" w:hAnsiTheme="minorHAnsi"/>
          <w:sz w:val="22"/>
          <w:szCs w:val="22"/>
        </w:rPr>
        <w:t xml:space="preserve"> Técnicos Internacionales por la FEI.</w:t>
      </w:r>
    </w:p>
    <w:p w14:paraId="51219974" w14:textId="77777777" w:rsidR="003E7C85" w:rsidRPr="00A83B39" w:rsidRDefault="003E7C85" w:rsidP="003E7C85">
      <w:pPr>
        <w:numPr>
          <w:ilvl w:val="0"/>
          <w:numId w:val="17"/>
        </w:numPr>
        <w:jc w:val="both"/>
        <w:rPr>
          <w:rFonts w:asciiTheme="minorHAnsi" w:hAnsiTheme="minorHAnsi"/>
          <w:sz w:val="22"/>
          <w:szCs w:val="22"/>
        </w:rPr>
      </w:pPr>
      <w:r w:rsidRPr="00A83B39">
        <w:rPr>
          <w:rFonts w:asciiTheme="minorHAnsi" w:hAnsiTheme="minorHAnsi"/>
          <w:sz w:val="22"/>
          <w:szCs w:val="22"/>
        </w:rPr>
        <w:t>Recopilar la documentación necesaria de todas las competiciones oficiales para conocer la participación e incidencias en lo relativo a los Diseñadores actuantes, en especial los informes referentes a las competiciones.</w:t>
      </w:r>
    </w:p>
    <w:p w14:paraId="1108D807" w14:textId="77777777" w:rsidR="003E7C85" w:rsidRPr="00A83B39" w:rsidRDefault="003E7C85" w:rsidP="003E7C85">
      <w:pPr>
        <w:numPr>
          <w:ilvl w:val="0"/>
          <w:numId w:val="17"/>
        </w:numPr>
        <w:jc w:val="both"/>
        <w:rPr>
          <w:rFonts w:asciiTheme="minorHAnsi" w:hAnsiTheme="minorHAnsi"/>
          <w:sz w:val="22"/>
          <w:szCs w:val="22"/>
        </w:rPr>
      </w:pPr>
      <w:r w:rsidRPr="00A83B39">
        <w:rPr>
          <w:rFonts w:asciiTheme="minorHAnsi" w:hAnsiTheme="minorHAnsi"/>
          <w:sz w:val="22"/>
          <w:szCs w:val="22"/>
        </w:rPr>
        <w:t>Emitir cuantos informes sobre materias de su competencia le sean requeridos por los órganos correspondientes de la RFHE.</w:t>
      </w:r>
    </w:p>
    <w:p w14:paraId="09CBB4F1" w14:textId="77777777" w:rsidR="006E48CB" w:rsidRPr="00A83B39" w:rsidRDefault="006E48CB" w:rsidP="008D678E">
      <w:pPr>
        <w:ind w:left="360"/>
        <w:jc w:val="both"/>
        <w:rPr>
          <w:rFonts w:asciiTheme="minorHAnsi" w:hAnsiTheme="minorHAnsi"/>
          <w:sz w:val="22"/>
          <w:szCs w:val="22"/>
        </w:rPr>
      </w:pPr>
    </w:p>
    <w:p w14:paraId="1B5432B4" w14:textId="77777777" w:rsidR="003E7C85" w:rsidRPr="00A83B39" w:rsidRDefault="003E7C85" w:rsidP="003E7C85">
      <w:pPr>
        <w:jc w:val="both"/>
        <w:rPr>
          <w:rFonts w:asciiTheme="minorHAnsi" w:hAnsiTheme="minorHAnsi"/>
          <w:sz w:val="22"/>
          <w:szCs w:val="22"/>
        </w:rPr>
      </w:pPr>
    </w:p>
    <w:p w14:paraId="0829D2AD"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III</w:t>
      </w:r>
    </w:p>
    <w:p w14:paraId="4783DB90"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DE LA JUNTA RECTORA</w:t>
      </w:r>
    </w:p>
    <w:p w14:paraId="288AFD4E" w14:textId="77777777" w:rsidR="003E7C85" w:rsidRPr="00A83B39" w:rsidRDefault="003E7C85" w:rsidP="003E7C85">
      <w:pPr>
        <w:jc w:val="both"/>
        <w:rPr>
          <w:rFonts w:asciiTheme="minorHAnsi" w:hAnsiTheme="minorHAnsi"/>
          <w:sz w:val="22"/>
          <w:szCs w:val="22"/>
        </w:rPr>
      </w:pPr>
    </w:p>
    <w:p w14:paraId="77245294"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5</w:t>
      </w:r>
    </w:p>
    <w:p w14:paraId="4780EF47"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386845D8"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La Junta Rectora del CTNDR se compondrá de:</w:t>
      </w:r>
    </w:p>
    <w:p w14:paraId="134C3B26" w14:textId="77777777" w:rsidR="003E7C85" w:rsidRPr="00A83B39" w:rsidRDefault="003E7C85" w:rsidP="003E7C85">
      <w:pPr>
        <w:numPr>
          <w:ilvl w:val="0"/>
          <w:numId w:val="10"/>
        </w:numPr>
        <w:jc w:val="both"/>
        <w:rPr>
          <w:rFonts w:asciiTheme="minorHAnsi" w:hAnsiTheme="minorHAnsi"/>
          <w:sz w:val="22"/>
          <w:szCs w:val="22"/>
        </w:rPr>
      </w:pPr>
      <w:r w:rsidRPr="00A83B39">
        <w:rPr>
          <w:rFonts w:asciiTheme="minorHAnsi" w:hAnsiTheme="minorHAnsi"/>
          <w:sz w:val="22"/>
          <w:szCs w:val="22"/>
        </w:rPr>
        <w:t xml:space="preserve">Un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que será nombrado por el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de la RFHE.</w:t>
      </w:r>
    </w:p>
    <w:p w14:paraId="6E85E5D0" w14:textId="77777777" w:rsidR="003E7C85" w:rsidRPr="00A83B39" w:rsidRDefault="003E7C85" w:rsidP="003E7C85">
      <w:pPr>
        <w:numPr>
          <w:ilvl w:val="0"/>
          <w:numId w:val="10"/>
        </w:numPr>
        <w:jc w:val="both"/>
        <w:rPr>
          <w:rFonts w:asciiTheme="minorHAnsi" w:hAnsiTheme="minorHAnsi"/>
          <w:sz w:val="22"/>
          <w:szCs w:val="22"/>
        </w:rPr>
      </w:pPr>
      <w:r w:rsidRPr="00A83B39">
        <w:rPr>
          <w:rFonts w:asciiTheme="minorHAnsi" w:hAnsiTheme="minorHAnsi"/>
          <w:sz w:val="22"/>
          <w:szCs w:val="22"/>
        </w:rPr>
        <w:t>Cuatro vocales como mínimo y ocho como máximo, de los que al menos uno de ellos será de una disciplina distinta a la de saltos, designados de la siguiente manera:</w:t>
      </w:r>
    </w:p>
    <w:p w14:paraId="21CE4191" w14:textId="77777777" w:rsidR="003E7C85" w:rsidRPr="00A83B39" w:rsidRDefault="003E7C85" w:rsidP="003E7C85">
      <w:pPr>
        <w:numPr>
          <w:ilvl w:val="0"/>
          <w:numId w:val="19"/>
        </w:numPr>
        <w:jc w:val="both"/>
        <w:rPr>
          <w:rFonts w:asciiTheme="minorHAnsi" w:hAnsiTheme="minorHAnsi"/>
          <w:sz w:val="22"/>
          <w:szCs w:val="22"/>
        </w:rPr>
      </w:pPr>
      <w:r w:rsidRPr="00A83B39">
        <w:rPr>
          <w:rFonts w:asciiTheme="minorHAnsi" w:hAnsiTheme="minorHAnsi"/>
          <w:sz w:val="22"/>
          <w:szCs w:val="22"/>
        </w:rPr>
        <w:t xml:space="preserve">50% Elegido por el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del Comité</w:t>
      </w:r>
    </w:p>
    <w:p w14:paraId="00B62BD3" w14:textId="77777777" w:rsidR="003E7C85" w:rsidRPr="00A83B39" w:rsidRDefault="003E7C85" w:rsidP="003E7C85">
      <w:pPr>
        <w:numPr>
          <w:ilvl w:val="0"/>
          <w:numId w:val="19"/>
        </w:numPr>
        <w:jc w:val="both"/>
        <w:rPr>
          <w:rFonts w:asciiTheme="minorHAnsi" w:hAnsiTheme="minorHAnsi"/>
          <w:sz w:val="22"/>
          <w:szCs w:val="22"/>
        </w:rPr>
      </w:pPr>
      <w:r w:rsidRPr="00A83B39">
        <w:rPr>
          <w:rFonts w:asciiTheme="minorHAnsi" w:hAnsiTheme="minorHAnsi"/>
          <w:sz w:val="22"/>
          <w:szCs w:val="22"/>
        </w:rPr>
        <w:t xml:space="preserve">50% Elegido por sufragio universal entre los Diseñadores de Recorridos </w:t>
      </w:r>
    </w:p>
    <w:p w14:paraId="67BBF074" w14:textId="77777777" w:rsidR="003E7C85" w:rsidRPr="00A83B39" w:rsidRDefault="003E7C85" w:rsidP="003E7C85">
      <w:pPr>
        <w:numPr>
          <w:ilvl w:val="0"/>
          <w:numId w:val="10"/>
        </w:numPr>
        <w:jc w:val="both"/>
        <w:rPr>
          <w:rFonts w:asciiTheme="minorHAnsi" w:hAnsiTheme="minorHAnsi"/>
          <w:sz w:val="22"/>
          <w:szCs w:val="22"/>
        </w:rPr>
      </w:pPr>
      <w:r w:rsidRPr="00A83B39">
        <w:rPr>
          <w:rFonts w:asciiTheme="minorHAnsi" w:hAnsiTheme="minorHAnsi"/>
          <w:sz w:val="22"/>
          <w:szCs w:val="22"/>
        </w:rPr>
        <w:t xml:space="preserve">Uno de los vocales ostentará el cargo de </w:t>
      </w:r>
      <w:proofErr w:type="gramStart"/>
      <w:r w:rsidRPr="00A83B39">
        <w:rPr>
          <w:rFonts w:asciiTheme="minorHAnsi" w:hAnsiTheme="minorHAnsi"/>
          <w:sz w:val="22"/>
          <w:szCs w:val="22"/>
        </w:rPr>
        <w:t>Vicepresidente</w:t>
      </w:r>
      <w:proofErr w:type="gramEnd"/>
      <w:r w:rsidRPr="00A83B39">
        <w:rPr>
          <w:rFonts w:asciiTheme="minorHAnsi" w:hAnsiTheme="minorHAnsi"/>
          <w:sz w:val="22"/>
          <w:szCs w:val="22"/>
        </w:rPr>
        <w:t xml:space="preserve"> y otro el de </w:t>
      </w:r>
      <w:proofErr w:type="gramStart"/>
      <w:r w:rsidRPr="00A83B39">
        <w:rPr>
          <w:rFonts w:asciiTheme="minorHAnsi" w:hAnsiTheme="minorHAnsi"/>
          <w:sz w:val="22"/>
          <w:szCs w:val="22"/>
        </w:rPr>
        <w:t>Secretario</w:t>
      </w:r>
      <w:proofErr w:type="gramEnd"/>
    </w:p>
    <w:p w14:paraId="300471D4"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358F8F3C"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Todos los cargos de la Junta Rectora serán honoríficos.</w:t>
      </w:r>
    </w:p>
    <w:p w14:paraId="5F76B3A2"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67D62896"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En ningún caso los acuerdos de la Junta Rectora podrán vulnerar los adoptados por otros órganos de gobierno de rango superior. </w:t>
      </w:r>
    </w:p>
    <w:p w14:paraId="1DE0016C" w14:textId="77777777" w:rsidR="003E7C85" w:rsidRPr="00A83B39" w:rsidRDefault="003E7C85" w:rsidP="003E7C85">
      <w:pPr>
        <w:jc w:val="both"/>
        <w:rPr>
          <w:rFonts w:asciiTheme="minorHAnsi" w:hAnsiTheme="minorHAnsi"/>
          <w:sz w:val="22"/>
          <w:szCs w:val="22"/>
        </w:rPr>
      </w:pPr>
    </w:p>
    <w:p w14:paraId="35A35A89"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IV</w:t>
      </w:r>
    </w:p>
    <w:p w14:paraId="56D50C7D" w14:textId="77777777" w:rsidR="003E7C85" w:rsidRPr="00A83B39" w:rsidRDefault="003E7C85" w:rsidP="00544E4E">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DEL PRESIDENTE</w:t>
      </w:r>
    </w:p>
    <w:p w14:paraId="464D05A1" w14:textId="77777777" w:rsidR="003E7C85" w:rsidRPr="00A83B39" w:rsidRDefault="003E7C85" w:rsidP="003E7C85">
      <w:pPr>
        <w:jc w:val="both"/>
        <w:rPr>
          <w:rFonts w:asciiTheme="minorHAnsi" w:hAnsiTheme="minorHAnsi"/>
          <w:sz w:val="22"/>
          <w:szCs w:val="22"/>
        </w:rPr>
      </w:pPr>
    </w:p>
    <w:p w14:paraId="13DDD2C0"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6</w:t>
      </w:r>
    </w:p>
    <w:p w14:paraId="3FEABA62"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2AFD2901" w14:textId="3110C0E5"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Para ejercer de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del </w:t>
      </w:r>
      <w:r w:rsidR="007C072B" w:rsidRPr="00A83B39">
        <w:rPr>
          <w:rFonts w:asciiTheme="minorHAnsi" w:hAnsiTheme="minorHAnsi"/>
          <w:b/>
          <w:bCs/>
          <w:sz w:val="22"/>
          <w:szCs w:val="22"/>
        </w:rPr>
        <w:t>CTNDR</w:t>
      </w:r>
      <w:r w:rsidRPr="00A83B39">
        <w:rPr>
          <w:rFonts w:asciiTheme="minorHAnsi" w:hAnsiTheme="minorHAnsi"/>
          <w:sz w:val="22"/>
          <w:szCs w:val="22"/>
        </w:rPr>
        <w:t xml:space="preserve"> se requiere:</w:t>
      </w:r>
    </w:p>
    <w:p w14:paraId="4D1AD850" w14:textId="77777777" w:rsidR="003E7C85" w:rsidRPr="00A83B39" w:rsidRDefault="003E7C85" w:rsidP="003E7C85">
      <w:pPr>
        <w:numPr>
          <w:ilvl w:val="0"/>
          <w:numId w:val="11"/>
        </w:numPr>
        <w:jc w:val="both"/>
        <w:rPr>
          <w:rFonts w:asciiTheme="minorHAnsi" w:hAnsiTheme="minorHAnsi"/>
          <w:sz w:val="22"/>
          <w:szCs w:val="22"/>
        </w:rPr>
      </w:pPr>
      <w:r w:rsidRPr="00A83B39">
        <w:rPr>
          <w:rFonts w:asciiTheme="minorHAnsi" w:hAnsiTheme="minorHAnsi"/>
          <w:sz w:val="22"/>
          <w:szCs w:val="22"/>
        </w:rPr>
        <w:t>Poseer la condición de ciudadano español.</w:t>
      </w:r>
    </w:p>
    <w:p w14:paraId="19E963CF" w14:textId="77777777" w:rsidR="003E7C85" w:rsidRPr="00A83B39" w:rsidRDefault="003E7C85" w:rsidP="003E7C85">
      <w:pPr>
        <w:numPr>
          <w:ilvl w:val="0"/>
          <w:numId w:val="11"/>
        </w:numPr>
        <w:jc w:val="both"/>
        <w:rPr>
          <w:rFonts w:asciiTheme="minorHAnsi" w:hAnsiTheme="minorHAnsi"/>
          <w:sz w:val="22"/>
          <w:szCs w:val="22"/>
        </w:rPr>
      </w:pPr>
      <w:r w:rsidRPr="00A83B39">
        <w:rPr>
          <w:rFonts w:asciiTheme="minorHAnsi" w:hAnsiTheme="minorHAnsi"/>
          <w:sz w:val="22"/>
          <w:szCs w:val="22"/>
        </w:rPr>
        <w:t xml:space="preserve">Tener cumplidos los 18 </w:t>
      </w:r>
      <w:proofErr w:type="gramStart"/>
      <w:r w:rsidRPr="00A83B39">
        <w:rPr>
          <w:rFonts w:asciiTheme="minorHAnsi" w:hAnsiTheme="minorHAnsi"/>
          <w:sz w:val="22"/>
          <w:szCs w:val="22"/>
        </w:rPr>
        <w:t>años de edad</w:t>
      </w:r>
      <w:proofErr w:type="gramEnd"/>
      <w:r w:rsidRPr="00A83B39">
        <w:rPr>
          <w:rFonts w:asciiTheme="minorHAnsi" w:hAnsiTheme="minorHAnsi"/>
          <w:sz w:val="22"/>
          <w:szCs w:val="22"/>
        </w:rPr>
        <w:t>.</w:t>
      </w:r>
    </w:p>
    <w:p w14:paraId="29A6C182" w14:textId="77777777" w:rsidR="003E7C85" w:rsidRPr="00A83B39" w:rsidRDefault="003E7C85" w:rsidP="003E7C85">
      <w:pPr>
        <w:numPr>
          <w:ilvl w:val="0"/>
          <w:numId w:val="11"/>
        </w:numPr>
        <w:jc w:val="both"/>
        <w:rPr>
          <w:rFonts w:asciiTheme="minorHAnsi" w:hAnsiTheme="minorHAnsi"/>
          <w:sz w:val="22"/>
          <w:szCs w:val="22"/>
        </w:rPr>
      </w:pPr>
      <w:r w:rsidRPr="00A83B39">
        <w:rPr>
          <w:rFonts w:asciiTheme="minorHAnsi" w:hAnsiTheme="minorHAnsi"/>
          <w:sz w:val="22"/>
          <w:szCs w:val="22"/>
        </w:rPr>
        <w:lastRenderedPageBreak/>
        <w:t xml:space="preserve">No haber sido condenado por sentencia penal firme que lleve aneja la pena principal o accesoria de inhabilitación absoluta o especial para cargo </w:t>
      </w:r>
      <w:r w:rsidR="00320DFB" w:rsidRPr="00A83B39">
        <w:rPr>
          <w:rFonts w:asciiTheme="minorHAnsi" w:hAnsiTheme="minorHAnsi"/>
          <w:sz w:val="22"/>
          <w:szCs w:val="22"/>
        </w:rPr>
        <w:t>público</w:t>
      </w:r>
      <w:r w:rsidRPr="00A83B39">
        <w:rPr>
          <w:rFonts w:asciiTheme="minorHAnsi" w:hAnsiTheme="minorHAnsi"/>
          <w:sz w:val="22"/>
          <w:szCs w:val="22"/>
        </w:rPr>
        <w:t>.</w:t>
      </w:r>
    </w:p>
    <w:p w14:paraId="7D5A72BD" w14:textId="77777777" w:rsidR="003E7C85" w:rsidRPr="00A83B39" w:rsidRDefault="003E7C85" w:rsidP="003E7C85">
      <w:pPr>
        <w:numPr>
          <w:ilvl w:val="0"/>
          <w:numId w:val="11"/>
        </w:numPr>
        <w:jc w:val="both"/>
        <w:rPr>
          <w:rFonts w:asciiTheme="minorHAnsi" w:hAnsiTheme="minorHAnsi"/>
          <w:sz w:val="22"/>
          <w:szCs w:val="22"/>
        </w:rPr>
      </w:pPr>
      <w:r w:rsidRPr="00A83B39">
        <w:rPr>
          <w:rFonts w:asciiTheme="minorHAnsi" w:hAnsiTheme="minorHAnsi"/>
          <w:sz w:val="22"/>
          <w:szCs w:val="22"/>
        </w:rPr>
        <w:t>No haber sido declarado incapaz por decisión judicial firme.</w:t>
      </w:r>
    </w:p>
    <w:p w14:paraId="11F0A6B0" w14:textId="77777777" w:rsidR="003E7C85" w:rsidRPr="00A83B39" w:rsidRDefault="003E7C85" w:rsidP="003E7C85">
      <w:pPr>
        <w:numPr>
          <w:ilvl w:val="0"/>
          <w:numId w:val="11"/>
        </w:numPr>
        <w:jc w:val="both"/>
        <w:rPr>
          <w:rFonts w:asciiTheme="minorHAnsi" w:hAnsiTheme="minorHAnsi"/>
          <w:sz w:val="22"/>
          <w:szCs w:val="22"/>
        </w:rPr>
      </w:pPr>
      <w:r w:rsidRPr="00A83B39">
        <w:rPr>
          <w:rFonts w:asciiTheme="minorHAnsi" w:hAnsiTheme="minorHAnsi"/>
          <w:sz w:val="22"/>
          <w:szCs w:val="22"/>
        </w:rPr>
        <w:t>No sufrir sanción deportiva que inhabilite para el desempeño de cargos federativos de representación.</w:t>
      </w:r>
    </w:p>
    <w:p w14:paraId="58376250" w14:textId="77777777" w:rsidR="003E7C85" w:rsidRPr="00A83B39" w:rsidRDefault="003E7C85" w:rsidP="003E7C85">
      <w:pPr>
        <w:numPr>
          <w:ilvl w:val="0"/>
          <w:numId w:val="11"/>
        </w:numPr>
        <w:jc w:val="both"/>
        <w:rPr>
          <w:rFonts w:asciiTheme="minorHAnsi" w:hAnsiTheme="minorHAnsi"/>
          <w:sz w:val="22"/>
          <w:szCs w:val="22"/>
        </w:rPr>
      </w:pPr>
      <w:r w:rsidRPr="00A83B39">
        <w:rPr>
          <w:rFonts w:asciiTheme="minorHAnsi" w:hAnsiTheme="minorHAnsi"/>
          <w:sz w:val="22"/>
          <w:szCs w:val="22"/>
        </w:rPr>
        <w:t>No tener ninguna dependencia económica total o parcial de las estructuras federativas.</w:t>
      </w:r>
    </w:p>
    <w:p w14:paraId="5FC36FA0" w14:textId="77777777" w:rsidR="003E7C85" w:rsidRPr="00A83B39" w:rsidRDefault="003E7C85" w:rsidP="003E7C85">
      <w:pPr>
        <w:numPr>
          <w:ilvl w:val="0"/>
          <w:numId w:val="11"/>
        </w:numPr>
        <w:jc w:val="both"/>
        <w:rPr>
          <w:rFonts w:asciiTheme="minorHAnsi" w:hAnsiTheme="minorHAnsi"/>
          <w:sz w:val="22"/>
          <w:szCs w:val="22"/>
        </w:rPr>
      </w:pPr>
      <w:r w:rsidRPr="00A83B39">
        <w:rPr>
          <w:rFonts w:asciiTheme="minorHAnsi" w:hAnsiTheme="minorHAnsi"/>
          <w:sz w:val="22"/>
          <w:szCs w:val="22"/>
        </w:rPr>
        <w:t>Estar inscrito en el censo por el Estatuto de Diseñadores, en cualquier especialidad, con antigüedad mínima de dos años, y LDN en vigor.</w:t>
      </w:r>
    </w:p>
    <w:p w14:paraId="679E41C9"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3D4EB51B" w14:textId="32B4A0DA"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El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del </w:t>
      </w:r>
      <w:r w:rsidR="007C072B" w:rsidRPr="00A83B39">
        <w:rPr>
          <w:rFonts w:asciiTheme="minorHAnsi" w:hAnsiTheme="minorHAnsi"/>
          <w:b/>
          <w:bCs/>
          <w:sz w:val="22"/>
          <w:szCs w:val="22"/>
        </w:rPr>
        <w:t>CTNDR</w:t>
      </w:r>
      <w:r w:rsidRPr="00A83B39">
        <w:rPr>
          <w:rFonts w:asciiTheme="minorHAnsi" w:hAnsiTheme="minorHAnsi"/>
          <w:b/>
          <w:bCs/>
          <w:sz w:val="22"/>
          <w:szCs w:val="22"/>
        </w:rPr>
        <w:t xml:space="preserve"> </w:t>
      </w:r>
      <w:r w:rsidRPr="00A83B39">
        <w:rPr>
          <w:rFonts w:asciiTheme="minorHAnsi" w:hAnsiTheme="minorHAnsi"/>
          <w:sz w:val="22"/>
          <w:szCs w:val="22"/>
        </w:rPr>
        <w:t>cesará en sus funciones por:</w:t>
      </w:r>
    </w:p>
    <w:p w14:paraId="0F8694AB" w14:textId="77777777" w:rsidR="003E7C85" w:rsidRPr="00A83B39" w:rsidRDefault="003E7C85" w:rsidP="003E7C85">
      <w:pPr>
        <w:numPr>
          <w:ilvl w:val="0"/>
          <w:numId w:val="12"/>
        </w:numPr>
        <w:jc w:val="both"/>
        <w:rPr>
          <w:rFonts w:asciiTheme="minorHAnsi" w:hAnsiTheme="minorHAnsi"/>
          <w:sz w:val="22"/>
          <w:szCs w:val="22"/>
        </w:rPr>
      </w:pPr>
      <w:r w:rsidRPr="00A83B39">
        <w:rPr>
          <w:rFonts w:asciiTheme="minorHAnsi" w:hAnsiTheme="minorHAnsi"/>
          <w:sz w:val="22"/>
          <w:szCs w:val="22"/>
        </w:rPr>
        <w:t xml:space="preserve">Decisión del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de la Federación Hípica Española.</w:t>
      </w:r>
    </w:p>
    <w:p w14:paraId="39021F04" w14:textId="77777777" w:rsidR="003E7C85" w:rsidRPr="00A83B39" w:rsidRDefault="003E7C85" w:rsidP="003E7C85">
      <w:pPr>
        <w:numPr>
          <w:ilvl w:val="0"/>
          <w:numId w:val="12"/>
        </w:numPr>
        <w:jc w:val="both"/>
        <w:rPr>
          <w:rFonts w:asciiTheme="minorHAnsi" w:hAnsiTheme="minorHAnsi"/>
          <w:sz w:val="22"/>
          <w:szCs w:val="22"/>
        </w:rPr>
      </w:pPr>
      <w:r w:rsidRPr="00A83B39">
        <w:rPr>
          <w:rFonts w:asciiTheme="minorHAnsi" w:hAnsiTheme="minorHAnsi"/>
          <w:sz w:val="22"/>
          <w:szCs w:val="22"/>
        </w:rPr>
        <w:t>Incapacidad física permanente que le impida el normal desenvolvimiento de su tarea.</w:t>
      </w:r>
    </w:p>
    <w:p w14:paraId="216CAD74" w14:textId="77777777" w:rsidR="003E7C85" w:rsidRPr="00A83B39" w:rsidRDefault="003E7C85" w:rsidP="003E7C85">
      <w:pPr>
        <w:numPr>
          <w:ilvl w:val="0"/>
          <w:numId w:val="12"/>
        </w:numPr>
        <w:jc w:val="both"/>
        <w:rPr>
          <w:rFonts w:asciiTheme="minorHAnsi" w:hAnsiTheme="minorHAnsi"/>
          <w:sz w:val="22"/>
          <w:szCs w:val="22"/>
        </w:rPr>
      </w:pPr>
      <w:r w:rsidRPr="00A83B39">
        <w:rPr>
          <w:rFonts w:asciiTheme="minorHAnsi" w:hAnsiTheme="minorHAnsi"/>
          <w:sz w:val="22"/>
          <w:szCs w:val="22"/>
        </w:rPr>
        <w:t>Incapacidad legal.</w:t>
      </w:r>
    </w:p>
    <w:p w14:paraId="6146FC2D" w14:textId="77777777" w:rsidR="003E7C85" w:rsidRPr="00A83B39" w:rsidRDefault="003E7C85" w:rsidP="003E7C85">
      <w:pPr>
        <w:numPr>
          <w:ilvl w:val="0"/>
          <w:numId w:val="12"/>
        </w:numPr>
        <w:jc w:val="both"/>
        <w:rPr>
          <w:rFonts w:asciiTheme="minorHAnsi" w:hAnsiTheme="minorHAnsi"/>
          <w:sz w:val="22"/>
          <w:szCs w:val="22"/>
        </w:rPr>
      </w:pPr>
      <w:r w:rsidRPr="00A83B39">
        <w:rPr>
          <w:rFonts w:asciiTheme="minorHAnsi" w:hAnsiTheme="minorHAnsi"/>
          <w:sz w:val="22"/>
          <w:szCs w:val="22"/>
        </w:rPr>
        <w:t>Dimisión.</w:t>
      </w:r>
    </w:p>
    <w:p w14:paraId="7B453DA9" w14:textId="77777777" w:rsidR="003E7C85" w:rsidRPr="00A83B39" w:rsidRDefault="003E7C85" w:rsidP="003E7C85">
      <w:pPr>
        <w:numPr>
          <w:ilvl w:val="0"/>
          <w:numId w:val="12"/>
        </w:numPr>
        <w:jc w:val="both"/>
        <w:rPr>
          <w:rFonts w:asciiTheme="minorHAnsi" w:hAnsiTheme="minorHAnsi"/>
          <w:sz w:val="22"/>
          <w:szCs w:val="22"/>
        </w:rPr>
      </w:pPr>
      <w:r w:rsidRPr="00A83B39">
        <w:rPr>
          <w:rFonts w:asciiTheme="minorHAnsi" w:hAnsiTheme="minorHAnsi"/>
          <w:sz w:val="22"/>
          <w:szCs w:val="22"/>
        </w:rPr>
        <w:t>Fallecimiento.</w:t>
      </w:r>
    </w:p>
    <w:p w14:paraId="2A5B6B24" w14:textId="77777777" w:rsidR="003E7C85" w:rsidRPr="00A83B39" w:rsidRDefault="003E7C85" w:rsidP="003E7C85">
      <w:pPr>
        <w:numPr>
          <w:ilvl w:val="0"/>
          <w:numId w:val="12"/>
        </w:numPr>
        <w:jc w:val="both"/>
        <w:rPr>
          <w:rFonts w:asciiTheme="minorHAnsi" w:hAnsiTheme="minorHAnsi"/>
          <w:sz w:val="22"/>
          <w:szCs w:val="22"/>
        </w:rPr>
      </w:pPr>
      <w:r w:rsidRPr="00A83B39">
        <w:rPr>
          <w:rFonts w:asciiTheme="minorHAnsi" w:hAnsiTheme="minorHAnsi"/>
          <w:sz w:val="22"/>
          <w:szCs w:val="22"/>
        </w:rPr>
        <w:t xml:space="preserve">Por la </w:t>
      </w:r>
      <w:r w:rsidR="00320DFB" w:rsidRPr="00A83B39">
        <w:rPr>
          <w:rFonts w:asciiTheme="minorHAnsi" w:hAnsiTheme="minorHAnsi"/>
          <w:sz w:val="22"/>
          <w:szCs w:val="22"/>
        </w:rPr>
        <w:t>pérdida</w:t>
      </w:r>
      <w:r w:rsidRPr="00A83B39">
        <w:rPr>
          <w:rFonts w:asciiTheme="minorHAnsi" w:hAnsiTheme="minorHAnsi"/>
          <w:sz w:val="22"/>
          <w:szCs w:val="22"/>
        </w:rPr>
        <w:t xml:space="preserve"> de su condición de Federado en cualquiera de sus especialidades.</w:t>
      </w:r>
    </w:p>
    <w:p w14:paraId="102A098A"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37BCB538"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El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del CTNDR tendrá las siguientes atribuciones:</w:t>
      </w:r>
    </w:p>
    <w:p w14:paraId="5D810720" w14:textId="77777777" w:rsidR="003E7C85" w:rsidRPr="00A83B39" w:rsidRDefault="003E7C85" w:rsidP="003E7C85">
      <w:pPr>
        <w:numPr>
          <w:ilvl w:val="0"/>
          <w:numId w:val="18"/>
        </w:numPr>
        <w:jc w:val="both"/>
        <w:rPr>
          <w:rFonts w:asciiTheme="minorHAnsi" w:hAnsiTheme="minorHAnsi"/>
          <w:sz w:val="22"/>
          <w:szCs w:val="22"/>
        </w:rPr>
      </w:pPr>
      <w:r w:rsidRPr="00A83B39">
        <w:rPr>
          <w:rFonts w:asciiTheme="minorHAnsi" w:hAnsiTheme="minorHAnsi"/>
          <w:sz w:val="22"/>
          <w:szCs w:val="22"/>
        </w:rPr>
        <w:t>Ostentar la representación del Comité.</w:t>
      </w:r>
    </w:p>
    <w:p w14:paraId="39FB320A" w14:textId="77777777" w:rsidR="003E7C85" w:rsidRPr="00A83B39" w:rsidRDefault="003E7C85" w:rsidP="003E7C85">
      <w:pPr>
        <w:numPr>
          <w:ilvl w:val="0"/>
          <w:numId w:val="18"/>
        </w:numPr>
        <w:jc w:val="both"/>
        <w:rPr>
          <w:rFonts w:asciiTheme="minorHAnsi" w:hAnsiTheme="minorHAnsi"/>
          <w:sz w:val="22"/>
          <w:szCs w:val="22"/>
        </w:rPr>
      </w:pPr>
      <w:r w:rsidRPr="00A83B39">
        <w:rPr>
          <w:rFonts w:asciiTheme="minorHAnsi" w:hAnsiTheme="minorHAnsi"/>
          <w:sz w:val="22"/>
          <w:szCs w:val="22"/>
        </w:rPr>
        <w:t>Convocar las reuniones, presidir las sesiones, moderar el desarrollo de los debates y suspenderlos por causas justificadas.</w:t>
      </w:r>
    </w:p>
    <w:p w14:paraId="74BB742F" w14:textId="77777777" w:rsidR="003E7C85" w:rsidRPr="00A83B39" w:rsidRDefault="003E7C85" w:rsidP="003E7C85">
      <w:pPr>
        <w:numPr>
          <w:ilvl w:val="0"/>
          <w:numId w:val="18"/>
        </w:numPr>
        <w:jc w:val="both"/>
        <w:rPr>
          <w:rFonts w:asciiTheme="minorHAnsi" w:hAnsiTheme="minorHAnsi"/>
          <w:sz w:val="22"/>
          <w:szCs w:val="22"/>
        </w:rPr>
      </w:pPr>
      <w:r w:rsidRPr="00A83B39">
        <w:rPr>
          <w:rFonts w:asciiTheme="minorHAnsi" w:hAnsiTheme="minorHAnsi"/>
          <w:sz w:val="22"/>
          <w:szCs w:val="22"/>
        </w:rPr>
        <w:t>Ejercer el voto de calidad en caso de empate de las deliberaciones.</w:t>
      </w:r>
    </w:p>
    <w:p w14:paraId="56652503" w14:textId="77777777" w:rsidR="003E7C85" w:rsidRPr="00A83B39" w:rsidRDefault="003E7C85" w:rsidP="003E7C85">
      <w:pPr>
        <w:numPr>
          <w:ilvl w:val="0"/>
          <w:numId w:val="18"/>
        </w:numPr>
        <w:jc w:val="both"/>
        <w:rPr>
          <w:rFonts w:asciiTheme="minorHAnsi" w:hAnsiTheme="minorHAnsi"/>
          <w:sz w:val="22"/>
          <w:szCs w:val="22"/>
        </w:rPr>
      </w:pPr>
      <w:r w:rsidRPr="00A83B39">
        <w:rPr>
          <w:rFonts w:asciiTheme="minorHAnsi" w:hAnsiTheme="minorHAnsi"/>
          <w:sz w:val="22"/>
          <w:szCs w:val="22"/>
        </w:rPr>
        <w:t xml:space="preserve">Citar a las reuniones de la Junta Rectora, con </w:t>
      </w:r>
      <w:proofErr w:type="gramStart"/>
      <w:r w:rsidRPr="00A83B39">
        <w:rPr>
          <w:rFonts w:asciiTheme="minorHAnsi" w:hAnsiTheme="minorHAnsi"/>
          <w:sz w:val="22"/>
          <w:szCs w:val="22"/>
        </w:rPr>
        <w:t>voz</w:t>
      </w:r>
      <w:proofErr w:type="gramEnd"/>
      <w:r w:rsidRPr="00A83B39">
        <w:rPr>
          <w:rFonts w:asciiTheme="minorHAnsi" w:hAnsiTheme="minorHAnsi"/>
          <w:sz w:val="22"/>
          <w:szCs w:val="22"/>
        </w:rPr>
        <w:t xml:space="preserve"> pero sin voto, a aquellos Diseñadores cuya participación pueda ser necesaria en relación con los temas a tratar.</w:t>
      </w:r>
    </w:p>
    <w:p w14:paraId="0149BA56" w14:textId="25B25D6C" w:rsidR="003E7C85" w:rsidRPr="00A83B39" w:rsidRDefault="003E7C85" w:rsidP="003E7C85">
      <w:pPr>
        <w:numPr>
          <w:ilvl w:val="0"/>
          <w:numId w:val="18"/>
        </w:numPr>
        <w:jc w:val="both"/>
        <w:rPr>
          <w:rFonts w:asciiTheme="minorHAnsi" w:hAnsiTheme="minorHAnsi"/>
          <w:sz w:val="22"/>
          <w:szCs w:val="22"/>
        </w:rPr>
      </w:pPr>
      <w:r w:rsidRPr="00A83B39">
        <w:rPr>
          <w:rFonts w:asciiTheme="minorHAnsi" w:hAnsiTheme="minorHAnsi"/>
          <w:sz w:val="22"/>
          <w:szCs w:val="22"/>
        </w:rPr>
        <w:t>Coordinar, estimular y vigilar toda la actividad, firma</w:t>
      </w:r>
      <w:r w:rsidR="00983115">
        <w:rPr>
          <w:rFonts w:asciiTheme="minorHAnsi" w:hAnsiTheme="minorHAnsi"/>
          <w:sz w:val="22"/>
          <w:szCs w:val="22"/>
        </w:rPr>
        <w:t>n</w:t>
      </w:r>
      <w:r w:rsidRPr="00A83B39">
        <w:rPr>
          <w:rFonts w:asciiTheme="minorHAnsi" w:hAnsiTheme="minorHAnsi"/>
          <w:sz w:val="22"/>
          <w:szCs w:val="22"/>
        </w:rPr>
        <w:t>do las circulares, escritos y cuanta documentación se genere dentro del funcionamiento del Comité.</w:t>
      </w:r>
    </w:p>
    <w:p w14:paraId="047E2B58" w14:textId="77777777" w:rsidR="003E7C85" w:rsidRPr="00A83B39" w:rsidRDefault="003E7C85" w:rsidP="003E7C85">
      <w:pPr>
        <w:numPr>
          <w:ilvl w:val="0"/>
          <w:numId w:val="18"/>
        </w:numPr>
        <w:jc w:val="both"/>
        <w:rPr>
          <w:rFonts w:asciiTheme="minorHAnsi" w:hAnsiTheme="minorHAnsi"/>
          <w:sz w:val="22"/>
          <w:szCs w:val="22"/>
        </w:rPr>
      </w:pPr>
      <w:r w:rsidRPr="00A83B39">
        <w:rPr>
          <w:rFonts w:asciiTheme="minorHAnsi" w:hAnsiTheme="minorHAnsi"/>
          <w:sz w:val="22"/>
          <w:szCs w:val="22"/>
        </w:rPr>
        <w:t>Visar las actas y certificaciones de los acuerdos del órgano.</w:t>
      </w:r>
    </w:p>
    <w:p w14:paraId="775187FD" w14:textId="77777777" w:rsidR="003E7C85" w:rsidRPr="00A83B39" w:rsidRDefault="003E7C85" w:rsidP="003E7C85">
      <w:pPr>
        <w:numPr>
          <w:ilvl w:val="0"/>
          <w:numId w:val="18"/>
        </w:numPr>
        <w:jc w:val="both"/>
        <w:rPr>
          <w:rFonts w:asciiTheme="minorHAnsi" w:hAnsiTheme="minorHAnsi"/>
          <w:sz w:val="22"/>
          <w:szCs w:val="22"/>
        </w:rPr>
      </w:pPr>
      <w:r w:rsidRPr="00A83B39">
        <w:rPr>
          <w:rFonts w:asciiTheme="minorHAnsi" w:hAnsiTheme="minorHAnsi"/>
          <w:sz w:val="22"/>
          <w:szCs w:val="22"/>
        </w:rPr>
        <w:t xml:space="preserve">En casos de vacante, ausencia, enfermedad u otra causa legal, el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será sustituido por el </w:t>
      </w:r>
      <w:proofErr w:type="gramStart"/>
      <w:r w:rsidRPr="00A83B39">
        <w:rPr>
          <w:rFonts w:asciiTheme="minorHAnsi" w:hAnsiTheme="minorHAnsi"/>
          <w:sz w:val="22"/>
          <w:szCs w:val="22"/>
        </w:rPr>
        <w:t>Vicepresidente</w:t>
      </w:r>
      <w:proofErr w:type="gramEnd"/>
      <w:r w:rsidRPr="00A83B39">
        <w:rPr>
          <w:rFonts w:asciiTheme="minorHAnsi" w:hAnsiTheme="minorHAnsi"/>
          <w:sz w:val="22"/>
          <w:szCs w:val="22"/>
        </w:rPr>
        <w:t xml:space="preserve">, y en su defecto por el miembro del órgano </w:t>
      </w:r>
      <w:proofErr w:type="gramStart"/>
      <w:r w:rsidRPr="00A83B39">
        <w:rPr>
          <w:rFonts w:asciiTheme="minorHAnsi" w:hAnsiTheme="minorHAnsi"/>
          <w:sz w:val="22"/>
          <w:szCs w:val="22"/>
        </w:rPr>
        <w:t>colegiado  de</w:t>
      </w:r>
      <w:proofErr w:type="gramEnd"/>
      <w:r w:rsidRPr="00A83B39">
        <w:rPr>
          <w:rFonts w:asciiTheme="minorHAnsi" w:hAnsiTheme="minorHAnsi"/>
          <w:sz w:val="22"/>
          <w:szCs w:val="22"/>
        </w:rPr>
        <w:t xml:space="preserve"> mayor jerarquía, antigüedad y edad, por este orden, de entre sus componentes.</w:t>
      </w:r>
    </w:p>
    <w:p w14:paraId="0DDAE304" w14:textId="77777777" w:rsidR="003E7C85" w:rsidRPr="00A83B39" w:rsidRDefault="003E7C85" w:rsidP="003E7C85">
      <w:pPr>
        <w:numPr>
          <w:ilvl w:val="0"/>
          <w:numId w:val="18"/>
        </w:numPr>
        <w:jc w:val="both"/>
        <w:rPr>
          <w:rFonts w:asciiTheme="minorHAnsi" w:hAnsiTheme="minorHAnsi"/>
          <w:sz w:val="22"/>
          <w:szCs w:val="22"/>
        </w:rPr>
      </w:pPr>
      <w:r w:rsidRPr="00A83B39">
        <w:rPr>
          <w:rFonts w:asciiTheme="minorHAnsi" w:hAnsiTheme="minorHAnsi"/>
          <w:sz w:val="22"/>
          <w:szCs w:val="22"/>
        </w:rPr>
        <w:t xml:space="preserve">Cualquier otra atribución que, en función de su cargo, le pueda corresponder o le sea explícitamente delegada por el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de la RFHE.</w:t>
      </w:r>
    </w:p>
    <w:p w14:paraId="2143CC79" w14:textId="77777777" w:rsidR="003E7C85" w:rsidRPr="00A83B39" w:rsidRDefault="003E7C85" w:rsidP="003E7C85">
      <w:pPr>
        <w:jc w:val="both"/>
        <w:rPr>
          <w:rFonts w:asciiTheme="minorHAnsi" w:hAnsiTheme="minorHAnsi"/>
          <w:sz w:val="22"/>
          <w:szCs w:val="22"/>
        </w:rPr>
      </w:pPr>
    </w:p>
    <w:p w14:paraId="41080464"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V</w:t>
      </w:r>
    </w:p>
    <w:p w14:paraId="6B9D4046" w14:textId="77777777" w:rsidR="003E7C85" w:rsidRPr="00A83B39" w:rsidRDefault="003E7C85" w:rsidP="00544E4E">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DEL SECRETARIO Y LOS VOCALES</w:t>
      </w:r>
    </w:p>
    <w:p w14:paraId="0AB7B65E" w14:textId="77777777" w:rsidR="003E7C85" w:rsidRPr="00A83B39" w:rsidRDefault="003E7C85" w:rsidP="003E7C85">
      <w:pPr>
        <w:jc w:val="both"/>
        <w:rPr>
          <w:rFonts w:asciiTheme="minorHAnsi" w:hAnsiTheme="minorHAnsi"/>
          <w:sz w:val="22"/>
          <w:szCs w:val="22"/>
        </w:rPr>
      </w:pPr>
    </w:p>
    <w:p w14:paraId="44DBEE38"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7</w:t>
      </w:r>
    </w:p>
    <w:p w14:paraId="444EAB6B"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1912EFE1"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Corresponden al </w:t>
      </w:r>
      <w:proofErr w:type="gramStart"/>
      <w:r w:rsidRPr="00A83B39">
        <w:rPr>
          <w:rFonts w:asciiTheme="minorHAnsi" w:hAnsiTheme="minorHAnsi"/>
          <w:sz w:val="22"/>
          <w:szCs w:val="22"/>
        </w:rPr>
        <w:t>Secretario</w:t>
      </w:r>
      <w:proofErr w:type="gramEnd"/>
      <w:r w:rsidRPr="00A83B39">
        <w:rPr>
          <w:rFonts w:asciiTheme="minorHAnsi" w:hAnsiTheme="minorHAnsi"/>
          <w:sz w:val="22"/>
          <w:szCs w:val="22"/>
        </w:rPr>
        <w:t xml:space="preserve"> del CNTDR las siguientes atribuciones:</w:t>
      </w:r>
    </w:p>
    <w:p w14:paraId="06895393"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1.- Custodiar y llevar al día los Libros y Documentos del Comité.</w:t>
      </w:r>
    </w:p>
    <w:p w14:paraId="5D57D0CB"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2.- Registrar, despachar y archivar la correspondencia, dando cuenta de ella al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y los Vocales a los que afecte.</w:t>
      </w:r>
    </w:p>
    <w:p w14:paraId="0CF1E3E6"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3.- Tener actualizados los registros y ficheros de los Diseñadores, con sus actuaciones, vicisitudes y datos complementarios, a fin de publicar periódicamente las relaciones de </w:t>
      </w:r>
      <w:proofErr w:type="gramStart"/>
      <w:r w:rsidRPr="00A83B39">
        <w:rPr>
          <w:rFonts w:asciiTheme="minorHAnsi" w:hAnsiTheme="minorHAnsi"/>
          <w:sz w:val="22"/>
          <w:szCs w:val="22"/>
        </w:rPr>
        <w:t>los mismos</w:t>
      </w:r>
      <w:proofErr w:type="gramEnd"/>
      <w:r w:rsidRPr="00A83B39">
        <w:rPr>
          <w:rFonts w:asciiTheme="minorHAnsi" w:hAnsiTheme="minorHAnsi"/>
          <w:sz w:val="22"/>
          <w:szCs w:val="22"/>
        </w:rPr>
        <w:t xml:space="preserve"> por cada disciplina.</w:t>
      </w:r>
    </w:p>
    <w:p w14:paraId="36C0B477" w14:textId="2EBDEA7A" w:rsidR="003E7C85" w:rsidRPr="00A83B39" w:rsidRDefault="003E7C85" w:rsidP="003E7C85">
      <w:pPr>
        <w:jc w:val="both"/>
        <w:rPr>
          <w:rFonts w:asciiTheme="minorHAnsi" w:hAnsiTheme="minorHAnsi"/>
          <w:i/>
          <w:sz w:val="22"/>
          <w:szCs w:val="22"/>
        </w:rPr>
      </w:pPr>
      <w:r w:rsidRPr="00A83B39">
        <w:rPr>
          <w:rFonts w:asciiTheme="minorHAnsi" w:hAnsiTheme="minorHAnsi"/>
          <w:sz w:val="22"/>
          <w:szCs w:val="22"/>
        </w:rPr>
        <w:t>4.- Recabar de las FHT los nombramientos de los Diseñadores</w:t>
      </w:r>
      <w:r w:rsidR="006A0AFE" w:rsidRPr="00A83B39">
        <w:rPr>
          <w:rFonts w:asciiTheme="minorHAnsi" w:hAnsiTheme="minorHAnsi"/>
          <w:sz w:val="22"/>
          <w:szCs w:val="22"/>
        </w:rPr>
        <w:t xml:space="preserve"> y </w:t>
      </w:r>
      <w:proofErr w:type="gramStart"/>
      <w:r w:rsidR="006A0AFE" w:rsidRPr="00A83B39">
        <w:rPr>
          <w:rFonts w:asciiTheme="minorHAnsi" w:hAnsiTheme="minorHAnsi"/>
          <w:sz w:val="22"/>
          <w:szCs w:val="22"/>
        </w:rPr>
        <w:t>Delegados</w:t>
      </w:r>
      <w:proofErr w:type="gramEnd"/>
      <w:r w:rsidR="006A0AFE" w:rsidRPr="00A83B39">
        <w:rPr>
          <w:rFonts w:asciiTheme="minorHAnsi" w:hAnsiTheme="minorHAnsi"/>
          <w:sz w:val="22"/>
          <w:szCs w:val="22"/>
        </w:rPr>
        <w:t xml:space="preserve"> Técnicos</w:t>
      </w:r>
      <w:r w:rsidRPr="00A83B39">
        <w:rPr>
          <w:rFonts w:asciiTheme="minorHAnsi" w:hAnsiTheme="minorHAnsi"/>
          <w:sz w:val="22"/>
          <w:szCs w:val="22"/>
        </w:rPr>
        <w:t xml:space="preserve"> que actúen en concursos de ámbito nacional</w:t>
      </w:r>
      <w:r w:rsidRPr="00A83B39">
        <w:rPr>
          <w:rFonts w:asciiTheme="minorHAnsi" w:hAnsiTheme="minorHAnsi"/>
          <w:i/>
          <w:sz w:val="22"/>
          <w:szCs w:val="22"/>
        </w:rPr>
        <w:t>.</w:t>
      </w:r>
    </w:p>
    <w:p w14:paraId="19D7FEC4"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lastRenderedPageBreak/>
        <w:t>5.- Emitir los informes y expedir las certificaciones que se le soliciten.</w:t>
      </w:r>
    </w:p>
    <w:p w14:paraId="0E556E43"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6.- Redactar la Memoria </w:t>
      </w:r>
      <w:proofErr w:type="gramStart"/>
      <w:r w:rsidRPr="00A83B39">
        <w:rPr>
          <w:rFonts w:asciiTheme="minorHAnsi" w:hAnsiTheme="minorHAnsi"/>
          <w:sz w:val="22"/>
          <w:szCs w:val="22"/>
        </w:rPr>
        <w:t>Anual  para</w:t>
      </w:r>
      <w:proofErr w:type="gramEnd"/>
      <w:r w:rsidRPr="00A83B39">
        <w:rPr>
          <w:rFonts w:asciiTheme="minorHAnsi" w:hAnsiTheme="minorHAnsi"/>
          <w:sz w:val="22"/>
          <w:szCs w:val="22"/>
        </w:rPr>
        <w:t xml:space="preserve"> su integración en la de la RFHE y correspondiente difusión.</w:t>
      </w:r>
    </w:p>
    <w:p w14:paraId="7E73B7A2" w14:textId="77777777" w:rsidR="003E7C85" w:rsidRPr="00A83B39" w:rsidRDefault="003E7C85" w:rsidP="003E7C85">
      <w:pPr>
        <w:jc w:val="both"/>
        <w:rPr>
          <w:rFonts w:asciiTheme="minorHAnsi" w:hAnsiTheme="minorHAnsi"/>
          <w:i/>
          <w:sz w:val="22"/>
          <w:szCs w:val="22"/>
        </w:rPr>
      </w:pPr>
      <w:r w:rsidRPr="00A83B39">
        <w:rPr>
          <w:rFonts w:asciiTheme="minorHAnsi" w:hAnsiTheme="minorHAnsi"/>
          <w:sz w:val="22"/>
          <w:szCs w:val="22"/>
        </w:rPr>
        <w:t>7.- Remitir todos los Reglamentos a las Federaciones Territoriales</w:t>
      </w:r>
      <w:r w:rsidRPr="00A83B39">
        <w:rPr>
          <w:rFonts w:asciiTheme="minorHAnsi" w:hAnsiTheme="minorHAnsi"/>
          <w:i/>
          <w:sz w:val="22"/>
          <w:szCs w:val="22"/>
        </w:rPr>
        <w:t xml:space="preserve">. </w:t>
      </w:r>
    </w:p>
    <w:p w14:paraId="3858C401"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8.- Difundir las circulares que se generen por la RFHE y cuanta información se reciba que afecte a la función de los miembros oficiales de la competición para la que se requiera el </w:t>
      </w:r>
      <w:proofErr w:type="spellStart"/>
      <w:r w:rsidRPr="00A83B39">
        <w:rPr>
          <w:rFonts w:asciiTheme="minorHAnsi" w:hAnsiTheme="minorHAnsi"/>
          <w:sz w:val="22"/>
          <w:szCs w:val="22"/>
        </w:rPr>
        <w:t>titulo</w:t>
      </w:r>
      <w:proofErr w:type="spellEnd"/>
      <w:r w:rsidRPr="00A83B39">
        <w:rPr>
          <w:rFonts w:asciiTheme="minorHAnsi" w:hAnsiTheme="minorHAnsi"/>
          <w:sz w:val="22"/>
          <w:szCs w:val="22"/>
        </w:rPr>
        <w:t xml:space="preserve"> de Diseñador Nacional.</w:t>
      </w:r>
    </w:p>
    <w:p w14:paraId="40642178" w14:textId="127DF5A0"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9.- Levantar acta de las reuniones y remitir copia de ella a la RFHE y a los componentes de la Junta Rectora del </w:t>
      </w:r>
      <w:r w:rsidRPr="00A83B39">
        <w:rPr>
          <w:rFonts w:asciiTheme="minorHAnsi" w:hAnsiTheme="minorHAnsi"/>
          <w:b/>
          <w:bCs/>
          <w:sz w:val="22"/>
          <w:szCs w:val="22"/>
        </w:rPr>
        <w:t>C</w:t>
      </w:r>
      <w:r w:rsidR="007C072B" w:rsidRPr="00A83B39">
        <w:rPr>
          <w:rFonts w:asciiTheme="minorHAnsi" w:hAnsiTheme="minorHAnsi"/>
          <w:b/>
          <w:bCs/>
          <w:sz w:val="22"/>
          <w:szCs w:val="22"/>
        </w:rPr>
        <w:t>TN</w:t>
      </w:r>
      <w:r w:rsidRPr="00A83B39">
        <w:rPr>
          <w:rFonts w:asciiTheme="minorHAnsi" w:hAnsiTheme="minorHAnsi"/>
          <w:b/>
          <w:bCs/>
          <w:sz w:val="22"/>
          <w:szCs w:val="22"/>
        </w:rPr>
        <w:t>DR</w:t>
      </w:r>
      <w:r w:rsidRPr="00A83B39">
        <w:rPr>
          <w:rFonts w:asciiTheme="minorHAnsi" w:hAnsiTheme="minorHAnsi"/>
          <w:sz w:val="22"/>
          <w:szCs w:val="22"/>
        </w:rPr>
        <w:t>.</w:t>
      </w:r>
    </w:p>
    <w:p w14:paraId="5C64E0E4" w14:textId="76E04DE3"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10.- Efectuar la convocatoria de las sesiones del órgano por orden de su </w:t>
      </w:r>
      <w:proofErr w:type="gramStart"/>
      <w:r w:rsidRPr="00A83B39">
        <w:rPr>
          <w:rFonts w:asciiTheme="minorHAnsi" w:hAnsiTheme="minorHAnsi"/>
          <w:sz w:val="22"/>
          <w:szCs w:val="22"/>
        </w:rPr>
        <w:t>Presidente</w:t>
      </w:r>
      <w:proofErr w:type="gramEnd"/>
      <w:r w:rsidRPr="00A83B39">
        <w:rPr>
          <w:rFonts w:asciiTheme="minorHAnsi" w:hAnsiTheme="minorHAnsi"/>
          <w:sz w:val="22"/>
          <w:szCs w:val="22"/>
        </w:rPr>
        <w:t xml:space="preserve">, así como las citaciones a </w:t>
      </w:r>
      <w:r w:rsidR="004454BE" w:rsidRPr="00A83B39">
        <w:rPr>
          <w:rFonts w:asciiTheme="minorHAnsi" w:hAnsiTheme="minorHAnsi"/>
          <w:sz w:val="22"/>
          <w:szCs w:val="22"/>
        </w:rPr>
        <w:t>sus</w:t>
      </w:r>
      <w:r w:rsidRPr="00A83B39">
        <w:rPr>
          <w:rFonts w:asciiTheme="minorHAnsi" w:hAnsiTheme="minorHAnsi"/>
          <w:sz w:val="22"/>
          <w:szCs w:val="22"/>
        </w:rPr>
        <w:t xml:space="preserve"> miembros</w:t>
      </w:r>
      <w:r w:rsidR="00904784" w:rsidRPr="00A83B39">
        <w:rPr>
          <w:rFonts w:asciiTheme="minorHAnsi" w:hAnsiTheme="minorHAnsi"/>
          <w:sz w:val="22"/>
          <w:szCs w:val="22"/>
        </w:rPr>
        <w:t>.</w:t>
      </w:r>
    </w:p>
    <w:p w14:paraId="2514850A"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11.- Regular los gastos administrativos.</w:t>
      </w:r>
    </w:p>
    <w:p w14:paraId="1F408DED"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12.- Realizar aquellas otras funciones que se le encomienden en el desarrollo de su cargo.</w:t>
      </w:r>
    </w:p>
    <w:p w14:paraId="0A9186E8"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0BF1228A"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8</w:t>
      </w:r>
    </w:p>
    <w:p w14:paraId="3CC6BAB6"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2EF5A2E6"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Son funciones de los VOCALES:</w:t>
      </w:r>
    </w:p>
    <w:p w14:paraId="20770FAC"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1.- Desarrollar las misiones que el Presidente les señale.</w:t>
      </w:r>
    </w:p>
    <w:p w14:paraId="12A10338"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2.- Informar de su gestión al Presidente y a la Junta Rectora del CTNDR.</w:t>
      </w:r>
    </w:p>
    <w:p w14:paraId="460524A1"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3.- Proponer cuantas medidas crean convenientes para el mejor funcionamiento del CTNDR y el cumplimiento de sus fines.</w:t>
      </w:r>
    </w:p>
    <w:p w14:paraId="4E5B118C"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4.- Participar en los debates de las sesiones, ejercer su derecho al voto y formular su voto particular, así como expresar el sentido de su voto y los motivos que lo justifican. 5.- Formular ruegos y preguntas.</w:t>
      </w:r>
    </w:p>
    <w:p w14:paraId="16BD18A1" w14:textId="77777777" w:rsidR="003E7C85" w:rsidRPr="00A83B39" w:rsidRDefault="003E7C85" w:rsidP="003E7C85">
      <w:pPr>
        <w:jc w:val="both"/>
        <w:rPr>
          <w:rFonts w:asciiTheme="minorHAnsi" w:hAnsiTheme="minorHAnsi"/>
          <w:sz w:val="22"/>
          <w:szCs w:val="22"/>
        </w:rPr>
      </w:pPr>
    </w:p>
    <w:p w14:paraId="6F669A1F"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VI</w:t>
      </w:r>
    </w:p>
    <w:p w14:paraId="4E339BF6" w14:textId="668CDF4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DE LOS DISEÑADORES</w:t>
      </w:r>
      <w:r w:rsidR="00E55949" w:rsidRPr="00A83B39">
        <w:rPr>
          <w:rFonts w:asciiTheme="minorHAnsi" w:hAnsiTheme="minorHAnsi"/>
          <w:b/>
          <w:sz w:val="22"/>
          <w:szCs w:val="22"/>
        </w:rPr>
        <w:t>, DELEGADOS TÉCNICOS</w:t>
      </w:r>
      <w:r w:rsidRPr="00A83B39">
        <w:rPr>
          <w:rFonts w:asciiTheme="minorHAnsi" w:hAnsiTheme="minorHAnsi"/>
          <w:b/>
          <w:sz w:val="22"/>
          <w:szCs w:val="22"/>
        </w:rPr>
        <w:t xml:space="preserve"> Y SUS CATEGORÍAS</w:t>
      </w:r>
    </w:p>
    <w:p w14:paraId="2CF2FA38" w14:textId="77777777" w:rsidR="003E7C85" w:rsidRPr="00A83B39" w:rsidRDefault="003E7C85" w:rsidP="003E7C85">
      <w:pPr>
        <w:jc w:val="both"/>
        <w:rPr>
          <w:rFonts w:asciiTheme="minorHAnsi" w:hAnsiTheme="minorHAnsi"/>
          <w:sz w:val="22"/>
          <w:szCs w:val="22"/>
        </w:rPr>
      </w:pPr>
    </w:p>
    <w:p w14:paraId="0076059F"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9</w:t>
      </w:r>
    </w:p>
    <w:p w14:paraId="4AC25EFB"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1DC2A232" w14:textId="41CAA6CF"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La designación de los Diseñadores</w:t>
      </w:r>
      <w:r w:rsidR="00E55949" w:rsidRPr="00A83B39">
        <w:rPr>
          <w:rFonts w:asciiTheme="minorHAnsi" w:hAnsiTheme="minorHAnsi"/>
          <w:sz w:val="22"/>
          <w:szCs w:val="22"/>
        </w:rPr>
        <w:t xml:space="preserve"> y Delegados </w:t>
      </w:r>
      <w:proofErr w:type="spellStart"/>
      <w:r w:rsidR="00E55949" w:rsidRPr="00A83B39">
        <w:rPr>
          <w:rFonts w:asciiTheme="minorHAnsi" w:hAnsiTheme="minorHAnsi"/>
          <w:sz w:val="22"/>
          <w:szCs w:val="22"/>
        </w:rPr>
        <w:t>Tércnicos</w:t>
      </w:r>
      <w:proofErr w:type="spellEnd"/>
      <w:r w:rsidRPr="00A83B39">
        <w:rPr>
          <w:rFonts w:asciiTheme="minorHAnsi" w:hAnsiTheme="minorHAnsi"/>
          <w:sz w:val="22"/>
          <w:szCs w:val="22"/>
        </w:rPr>
        <w:t xml:space="preserve"> para las distintas competiciones no estará limitada por recusaciones ni por condiciones de cualquier clase, y los que fueran nombrados no podrán abstenerse de diseñar la prueba, de que se trate, salvo que concurran razones de fuerza mayor, que ponderará el CTNDR.</w:t>
      </w:r>
    </w:p>
    <w:p w14:paraId="4ED52364"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61BB9B40"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10</w:t>
      </w:r>
    </w:p>
    <w:p w14:paraId="753FE3FA"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2F19E615" w14:textId="3890A2AB" w:rsidR="003E7C85" w:rsidRPr="00385F8D" w:rsidRDefault="003E7C85" w:rsidP="003E7C85">
      <w:pPr>
        <w:jc w:val="both"/>
        <w:rPr>
          <w:rFonts w:asciiTheme="minorHAnsi" w:hAnsiTheme="minorHAnsi"/>
          <w:strike/>
          <w:sz w:val="22"/>
          <w:szCs w:val="22"/>
        </w:rPr>
      </w:pPr>
      <w:r w:rsidRPr="00385F8D">
        <w:rPr>
          <w:rFonts w:asciiTheme="minorHAnsi" w:hAnsiTheme="minorHAnsi"/>
          <w:strike/>
          <w:sz w:val="22"/>
          <w:szCs w:val="22"/>
        </w:rPr>
        <w:t>La clasificación técnica de los Diseñadores</w:t>
      </w:r>
      <w:r w:rsidR="004454BE" w:rsidRPr="00385F8D">
        <w:rPr>
          <w:rFonts w:asciiTheme="minorHAnsi" w:hAnsiTheme="minorHAnsi"/>
          <w:strike/>
          <w:sz w:val="22"/>
          <w:szCs w:val="22"/>
        </w:rPr>
        <w:t xml:space="preserve"> y </w:t>
      </w:r>
      <w:proofErr w:type="gramStart"/>
      <w:r w:rsidR="004454BE" w:rsidRPr="00385F8D">
        <w:rPr>
          <w:rFonts w:asciiTheme="minorHAnsi" w:hAnsiTheme="minorHAnsi"/>
          <w:strike/>
          <w:sz w:val="22"/>
          <w:szCs w:val="22"/>
        </w:rPr>
        <w:t>Delegados</w:t>
      </w:r>
      <w:proofErr w:type="gramEnd"/>
      <w:r w:rsidR="004454BE" w:rsidRPr="00385F8D">
        <w:rPr>
          <w:rFonts w:asciiTheme="minorHAnsi" w:hAnsiTheme="minorHAnsi"/>
          <w:strike/>
          <w:sz w:val="22"/>
          <w:szCs w:val="22"/>
        </w:rPr>
        <w:t xml:space="preserve"> Técnicos</w:t>
      </w:r>
      <w:r w:rsidRPr="00385F8D">
        <w:rPr>
          <w:rFonts w:asciiTheme="minorHAnsi" w:hAnsiTheme="minorHAnsi"/>
          <w:strike/>
          <w:sz w:val="22"/>
          <w:szCs w:val="22"/>
        </w:rPr>
        <w:t xml:space="preserve"> se </w:t>
      </w:r>
      <w:r w:rsidR="001D3708" w:rsidRPr="00385F8D">
        <w:rPr>
          <w:rFonts w:asciiTheme="minorHAnsi" w:hAnsiTheme="minorHAnsi"/>
          <w:strike/>
          <w:sz w:val="22"/>
          <w:szCs w:val="22"/>
        </w:rPr>
        <w:t>llevará</w:t>
      </w:r>
      <w:r w:rsidRPr="00385F8D">
        <w:rPr>
          <w:rFonts w:asciiTheme="minorHAnsi" w:hAnsiTheme="minorHAnsi"/>
          <w:strike/>
          <w:sz w:val="22"/>
          <w:szCs w:val="22"/>
        </w:rPr>
        <w:t xml:space="preserve"> a cabo de acuerdo con los siguientes criterios:</w:t>
      </w:r>
    </w:p>
    <w:p w14:paraId="0F9C7BA3" w14:textId="77777777" w:rsidR="003E7C85" w:rsidRPr="00385F8D" w:rsidRDefault="003E7C85" w:rsidP="003E7C85">
      <w:pPr>
        <w:numPr>
          <w:ilvl w:val="0"/>
          <w:numId w:val="13"/>
        </w:numPr>
        <w:jc w:val="both"/>
        <w:rPr>
          <w:rFonts w:asciiTheme="minorHAnsi" w:hAnsiTheme="minorHAnsi"/>
          <w:strike/>
          <w:sz w:val="22"/>
          <w:szCs w:val="22"/>
        </w:rPr>
      </w:pPr>
      <w:r w:rsidRPr="00385F8D">
        <w:rPr>
          <w:rFonts w:asciiTheme="minorHAnsi" w:hAnsiTheme="minorHAnsi"/>
          <w:strike/>
          <w:sz w:val="22"/>
          <w:szCs w:val="22"/>
        </w:rPr>
        <w:t>Pruebas físicas y psicotécnicas.</w:t>
      </w:r>
    </w:p>
    <w:p w14:paraId="013FE50D" w14:textId="77777777" w:rsidR="003E7C85" w:rsidRPr="00385F8D" w:rsidRDefault="003E7C85" w:rsidP="003E7C85">
      <w:pPr>
        <w:numPr>
          <w:ilvl w:val="0"/>
          <w:numId w:val="13"/>
        </w:numPr>
        <w:jc w:val="both"/>
        <w:rPr>
          <w:rFonts w:asciiTheme="minorHAnsi" w:hAnsiTheme="minorHAnsi"/>
          <w:strike/>
          <w:sz w:val="22"/>
          <w:szCs w:val="22"/>
        </w:rPr>
      </w:pPr>
      <w:r w:rsidRPr="00385F8D">
        <w:rPr>
          <w:rFonts w:asciiTheme="minorHAnsi" w:hAnsiTheme="minorHAnsi"/>
          <w:strike/>
          <w:sz w:val="22"/>
          <w:szCs w:val="22"/>
        </w:rPr>
        <w:t>Habilidad en el desarrollo de su trabajo como diseñador</w:t>
      </w:r>
    </w:p>
    <w:p w14:paraId="0B42C61E" w14:textId="77777777" w:rsidR="003E7C85" w:rsidRPr="00385F8D" w:rsidRDefault="003E7C85" w:rsidP="003E7C85">
      <w:pPr>
        <w:numPr>
          <w:ilvl w:val="0"/>
          <w:numId w:val="13"/>
        </w:numPr>
        <w:jc w:val="both"/>
        <w:rPr>
          <w:rFonts w:asciiTheme="minorHAnsi" w:hAnsiTheme="minorHAnsi"/>
          <w:strike/>
          <w:sz w:val="22"/>
          <w:szCs w:val="22"/>
        </w:rPr>
      </w:pPr>
      <w:r w:rsidRPr="00385F8D">
        <w:rPr>
          <w:rFonts w:asciiTheme="minorHAnsi" w:hAnsiTheme="minorHAnsi"/>
          <w:strike/>
          <w:sz w:val="22"/>
          <w:szCs w:val="22"/>
        </w:rPr>
        <w:t>Conocimiento de los Reglamentos.</w:t>
      </w:r>
    </w:p>
    <w:p w14:paraId="1BB72EB0" w14:textId="77777777" w:rsidR="003E7C85" w:rsidRPr="00385F8D" w:rsidRDefault="003E7C85" w:rsidP="003E7C85">
      <w:pPr>
        <w:numPr>
          <w:ilvl w:val="0"/>
          <w:numId w:val="13"/>
        </w:numPr>
        <w:jc w:val="both"/>
        <w:rPr>
          <w:rFonts w:asciiTheme="minorHAnsi" w:hAnsiTheme="minorHAnsi"/>
          <w:strike/>
          <w:sz w:val="22"/>
          <w:szCs w:val="22"/>
        </w:rPr>
      </w:pPr>
      <w:r w:rsidRPr="00385F8D">
        <w:rPr>
          <w:rFonts w:asciiTheme="minorHAnsi" w:hAnsiTheme="minorHAnsi"/>
          <w:strike/>
          <w:sz w:val="22"/>
          <w:szCs w:val="22"/>
        </w:rPr>
        <w:t>Experiencia mínima</w:t>
      </w:r>
    </w:p>
    <w:p w14:paraId="5D86E758" w14:textId="77777777" w:rsidR="003E7C85" w:rsidRPr="00385F8D" w:rsidRDefault="003E7C85" w:rsidP="003E7C85">
      <w:pPr>
        <w:numPr>
          <w:ilvl w:val="0"/>
          <w:numId w:val="13"/>
        </w:numPr>
        <w:jc w:val="both"/>
        <w:rPr>
          <w:rFonts w:asciiTheme="minorHAnsi" w:hAnsiTheme="minorHAnsi"/>
          <w:strike/>
          <w:sz w:val="22"/>
          <w:szCs w:val="22"/>
        </w:rPr>
      </w:pPr>
      <w:r w:rsidRPr="00385F8D">
        <w:rPr>
          <w:rFonts w:asciiTheme="minorHAnsi" w:hAnsiTheme="minorHAnsi"/>
          <w:strike/>
          <w:sz w:val="22"/>
          <w:szCs w:val="22"/>
        </w:rPr>
        <w:t>Edad</w:t>
      </w:r>
    </w:p>
    <w:p w14:paraId="068A5633" w14:textId="77777777" w:rsidR="00F57149" w:rsidRDefault="00F57149" w:rsidP="00F57149">
      <w:pPr>
        <w:jc w:val="both"/>
        <w:rPr>
          <w:rFonts w:asciiTheme="minorHAnsi" w:hAnsiTheme="minorHAnsi"/>
          <w:sz w:val="22"/>
          <w:szCs w:val="22"/>
        </w:rPr>
      </w:pPr>
    </w:p>
    <w:p w14:paraId="6BE5E8C2" w14:textId="77777777" w:rsidR="00385F8D" w:rsidRPr="00385F8D" w:rsidRDefault="00385F8D" w:rsidP="00385F8D">
      <w:pPr>
        <w:jc w:val="both"/>
        <w:rPr>
          <w:rFonts w:asciiTheme="minorHAnsi" w:hAnsiTheme="minorHAnsi"/>
          <w:color w:val="548DD4" w:themeColor="text2" w:themeTint="99"/>
          <w:sz w:val="22"/>
          <w:szCs w:val="22"/>
        </w:rPr>
      </w:pPr>
      <w:r w:rsidRPr="00385F8D">
        <w:rPr>
          <w:rFonts w:asciiTheme="minorHAnsi" w:hAnsiTheme="minorHAnsi"/>
          <w:color w:val="548DD4" w:themeColor="text2" w:themeTint="99"/>
          <w:sz w:val="22"/>
          <w:szCs w:val="22"/>
        </w:rPr>
        <w:t xml:space="preserve">"La clasificación técnica de los </w:t>
      </w:r>
      <w:proofErr w:type="gramStart"/>
      <w:r w:rsidRPr="00385F8D">
        <w:rPr>
          <w:rFonts w:asciiTheme="minorHAnsi" w:hAnsiTheme="minorHAnsi"/>
          <w:color w:val="548DD4" w:themeColor="text2" w:themeTint="99"/>
          <w:sz w:val="22"/>
          <w:szCs w:val="22"/>
        </w:rPr>
        <w:t>Jefes</w:t>
      </w:r>
      <w:proofErr w:type="gramEnd"/>
      <w:r w:rsidRPr="00385F8D">
        <w:rPr>
          <w:rFonts w:asciiTheme="minorHAnsi" w:hAnsiTheme="minorHAnsi"/>
          <w:color w:val="548DD4" w:themeColor="text2" w:themeTint="99"/>
          <w:sz w:val="22"/>
          <w:szCs w:val="22"/>
        </w:rPr>
        <w:t xml:space="preserve"> de Pista/Diseñadores se llevará a cabo de acuerdo con los criterios establecidos por el CTNDR, y publicados para su conocimiento"</w:t>
      </w:r>
    </w:p>
    <w:p w14:paraId="6240D131" w14:textId="77777777" w:rsidR="00F57149" w:rsidRPr="00A83B39" w:rsidRDefault="00F57149" w:rsidP="00F57149">
      <w:pPr>
        <w:jc w:val="both"/>
        <w:rPr>
          <w:rFonts w:asciiTheme="minorHAnsi" w:hAnsiTheme="minorHAnsi"/>
          <w:sz w:val="22"/>
          <w:szCs w:val="22"/>
        </w:rPr>
      </w:pPr>
    </w:p>
    <w:p w14:paraId="1B661584"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36543262" w14:textId="77777777" w:rsidR="003E7C85" w:rsidRPr="00053234" w:rsidRDefault="003E7C85" w:rsidP="003E7C85">
      <w:pPr>
        <w:pBdr>
          <w:bottom w:val="single" w:sz="4" w:space="1" w:color="auto"/>
        </w:pBd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ARTICULO 11</w:t>
      </w:r>
    </w:p>
    <w:p w14:paraId="571DB3BD" w14:textId="77777777" w:rsidR="003E7C85" w:rsidRPr="00053234" w:rsidRDefault="003E7C85" w:rsidP="003E7C85">
      <w:p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lastRenderedPageBreak/>
        <w:t xml:space="preserve"> </w:t>
      </w:r>
    </w:p>
    <w:p w14:paraId="643B91C4" w14:textId="12BD1E2B" w:rsidR="00877B0D" w:rsidRPr="00053234" w:rsidRDefault="003E7C85" w:rsidP="00877B0D">
      <w:p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 xml:space="preserve"> </w:t>
      </w:r>
      <w:r w:rsidR="00877B0D" w:rsidRPr="00053234">
        <w:rPr>
          <w:rFonts w:asciiTheme="minorHAnsi" w:hAnsiTheme="minorHAnsi"/>
          <w:color w:val="548DD4" w:themeColor="text2" w:themeTint="99"/>
          <w:sz w:val="22"/>
          <w:szCs w:val="22"/>
        </w:rPr>
        <w:t xml:space="preserve">Categoría de los Diseñadores </w:t>
      </w:r>
    </w:p>
    <w:p w14:paraId="5C53F7CC" w14:textId="77777777" w:rsidR="00877B0D" w:rsidRPr="00053234" w:rsidRDefault="00877B0D" w:rsidP="00877B0D">
      <w:pPr>
        <w:numPr>
          <w:ilvl w:val="0"/>
          <w:numId w:val="26"/>
        </w:num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 xml:space="preserve">En función de su ámbito jurisdiccional de actuación, los Diseñadores pueden ser Territoriales, Nacionales e Internacionales. </w:t>
      </w:r>
    </w:p>
    <w:p w14:paraId="1C564705" w14:textId="77777777" w:rsidR="00877B0D" w:rsidRPr="00053234" w:rsidRDefault="00877B0D" w:rsidP="00877B0D">
      <w:pPr>
        <w:numPr>
          <w:ilvl w:val="0"/>
          <w:numId w:val="26"/>
        </w:num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Los Diseñadores Nacionales podrán ser de las siguientes categorías:</w:t>
      </w:r>
    </w:p>
    <w:p w14:paraId="34EF5299" w14:textId="77777777" w:rsidR="00877B0D" w:rsidRPr="00053234" w:rsidRDefault="00877B0D" w:rsidP="00877B0D">
      <w:pPr>
        <w:numPr>
          <w:ilvl w:val="0"/>
          <w:numId w:val="27"/>
        </w:num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Nivel 1, son aquellos Diseñadores Autonómicos que han realizado los cursos de promoción a esta categoría validados y supervisados por el CTNDR.</w:t>
      </w:r>
    </w:p>
    <w:p w14:paraId="5C4091DF" w14:textId="79116FED" w:rsidR="00877B0D" w:rsidRPr="00053234" w:rsidRDefault="00877B0D" w:rsidP="00877B0D">
      <w:pPr>
        <w:numPr>
          <w:ilvl w:val="0"/>
          <w:numId w:val="27"/>
        </w:num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 xml:space="preserve">Nivel 2. </w:t>
      </w:r>
    </w:p>
    <w:p w14:paraId="3428ED22" w14:textId="47208F29" w:rsidR="00877B0D" w:rsidRPr="00053234" w:rsidRDefault="00877B0D" w:rsidP="00877B0D">
      <w:pPr>
        <w:numPr>
          <w:ilvl w:val="0"/>
          <w:numId w:val="27"/>
        </w:num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Nivel 3.</w:t>
      </w:r>
    </w:p>
    <w:p w14:paraId="211DF204" w14:textId="148DF5A6" w:rsidR="00877B0D" w:rsidRPr="00053234" w:rsidRDefault="00877B0D" w:rsidP="00877B0D">
      <w:pPr>
        <w:numPr>
          <w:ilvl w:val="0"/>
          <w:numId w:val="26"/>
        </w:num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Todas las cuestiones relativas a la regulación de los Diseñadores Territoriales serán competencia de las FHT. Se podrá firmar un convenio entre la RFHE y la</w:t>
      </w:r>
      <w:r w:rsidR="00630248" w:rsidRPr="00053234">
        <w:rPr>
          <w:rFonts w:asciiTheme="minorHAnsi" w:hAnsiTheme="minorHAnsi"/>
          <w:color w:val="548DD4" w:themeColor="text2" w:themeTint="99"/>
          <w:sz w:val="22"/>
          <w:szCs w:val="22"/>
        </w:rPr>
        <w:t>s</w:t>
      </w:r>
      <w:r w:rsidRPr="00053234">
        <w:rPr>
          <w:rFonts w:asciiTheme="minorHAnsi" w:hAnsiTheme="minorHAnsi"/>
          <w:color w:val="548DD4" w:themeColor="text2" w:themeTint="99"/>
          <w:sz w:val="22"/>
          <w:szCs w:val="22"/>
        </w:rPr>
        <w:t xml:space="preserve"> </w:t>
      </w:r>
      <w:proofErr w:type="spellStart"/>
      <w:r w:rsidRPr="00053234">
        <w:rPr>
          <w:rFonts w:asciiTheme="minorHAnsi" w:hAnsiTheme="minorHAnsi"/>
          <w:color w:val="548DD4" w:themeColor="text2" w:themeTint="99"/>
          <w:sz w:val="22"/>
          <w:szCs w:val="22"/>
        </w:rPr>
        <w:t>FHT</w:t>
      </w:r>
      <w:r w:rsidR="00630248" w:rsidRPr="00053234">
        <w:rPr>
          <w:rFonts w:asciiTheme="minorHAnsi" w:hAnsiTheme="minorHAnsi"/>
          <w:color w:val="548DD4" w:themeColor="text2" w:themeTint="99"/>
          <w:sz w:val="22"/>
          <w:szCs w:val="22"/>
        </w:rPr>
        <w:t>s</w:t>
      </w:r>
      <w:proofErr w:type="spellEnd"/>
      <w:r w:rsidRPr="00053234">
        <w:rPr>
          <w:rFonts w:asciiTheme="minorHAnsi" w:hAnsiTheme="minorHAnsi"/>
          <w:color w:val="548DD4" w:themeColor="text2" w:themeTint="99"/>
          <w:sz w:val="22"/>
          <w:szCs w:val="22"/>
        </w:rPr>
        <w:t xml:space="preserve"> para que los cursos Territoriales y de Nivel 1 Nacional sean equivalentes.</w:t>
      </w:r>
    </w:p>
    <w:p w14:paraId="14DA53EE" w14:textId="77777777" w:rsidR="00877B0D" w:rsidRPr="00053234" w:rsidRDefault="00877B0D" w:rsidP="00877B0D">
      <w:pPr>
        <w:numPr>
          <w:ilvl w:val="0"/>
          <w:numId w:val="26"/>
        </w:num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 xml:space="preserve">Los Diseñadores Nacionales son nombrados por el Presidente de la RFHE a propuesta del CTNDR, una vez superados los requisitos mínimos exigidos. </w:t>
      </w:r>
    </w:p>
    <w:p w14:paraId="16D28816" w14:textId="77777777" w:rsidR="00877B0D" w:rsidRPr="00053234" w:rsidRDefault="00877B0D" w:rsidP="00877B0D">
      <w:pPr>
        <w:numPr>
          <w:ilvl w:val="0"/>
          <w:numId w:val="26"/>
        </w:num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 xml:space="preserve">El CNTDR de la RFHE establecerá reglamentariamente los requisitos mínimos exigidos para cada categoría nacional. </w:t>
      </w:r>
    </w:p>
    <w:p w14:paraId="25BB776E" w14:textId="77777777" w:rsidR="00877B0D" w:rsidRPr="00053234" w:rsidRDefault="00877B0D" w:rsidP="00877B0D">
      <w:pPr>
        <w:numPr>
          <w:ilvl w:val="0"/>
          <w:numId w:val="26"/>
        </w:numPr>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 xml:space="preserve">El CTNDR de la RFHE llevara una ficha de cada Diseñador, donde figurarán sus datos personales, antigüedad, licencia, categoría, ascensos, actuaciones y otras vicisitudes. </w:t>
      </w:r>
    </w:p>
    <w:p w14:paraId="3F403924" w14:textId="77777777" w:rsidR="00F807FA" w:rsidRPr="00053234" w:rsidRDefault="00877B0D" w:rsidP="00F807FA">
      <w:pPr>
        <w:numPr>
          <w:ilvl w:val="0"/>
          <w:numId w:val="26"/>
        </w:numPr>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Se establecerá una lista de Diseñadores nacionales e internacionales, revisable anualmente</w:t>
      </w:r>
      <w:r w:rsidR="00F807FA" w:rsidRPr="00053234">
        <w:rPr>
          <w:rFonts w:asciiTheme="minorHAnsi" w:hAnsiTheme="minorHAnsi"/>
          <w:b/>
          <w:color w:val="548DD4" w:themeColor="text2" w:themeTint="99"/>
          <w:sz w:val="22"/>
          <w:szCs w:val="22"/>
        </w:rPr>
        <w:t xml:space="preserve"> </w:t>
      </w:r>
    </w:p>
    <w:p w14:paraId="23E17CB9" w14:textId="4C9FFC2D" w:rsidR="00877B0D" w:rsidRPr="00053234" w:rsidRDefault="00877B0D" w:rsidP="000C5F0A">
      <w:pPr>
        <w:ind w:left="720"/>
        <w:jc w:val="both"/>
        <w:rPr>
          <w:rFonts w:asciiTheme="minorHAnsi" w:hAnsiTheme="minorHAnsi"/>
          <w:color w:val="548DD4" w:themeColor="text2" w:themeTint="99"/>
          <w:sz w:val="22"/>
          <w:szCs w:val="22"/>
        </w:rPr>
      </w:pPr>
    </w:p>
    <w:p w14:paraId="4F49C812" w14:textId="77777777" w:rsidR="00A3705D" w:rsidRPr="00053234" w:rsidRDefault="00A3705D" w:rsidP="00E55949">
      <w:pPr>
        <w:spacing w:before="120" w:after="120"/>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Los Delegados Técnicos Nacionales de Concurso Completo y Enganches se clasificarán en un único Nivel.</w:t>
      </w:r>
    </w:p>
    <w:p w14:paraId="02F8A1F7" w14:textId="123A5D39" w:rsidR="004454BE" w:rsidRPr="00053234" w:rsidRDefault="004237F7" w:rsidP="00E55949">
      <w:pPr>
        <w:spacing w:before="120" w:after="120"/>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 xml:space="preserve">Los criterios y requisitos para mantener </w:t>
      </w:r>
      <w:r w:rsidR="00475E7C" w:rsidRPr="00053234">
        <w:rPr>
          <w:rFonts w:asciiTheme="minorHAnsi" w:hAnsiTheme="minorHAnsi"/>
          <w:color w:val="548DD4" w:themeColor="text2" w:themeTint="99"/>
          <w:sz w:val="22"/>
          <w:szCs w:val="22"/>
        </w:rPr>
        <w:t>los citados Niveles se desarrollan</w:t>
      </w:r>
      <w:r w:rsidR="004E570C" w:rsidRPr="00053234">
        <w:rPr>
          <w:rFonts w:asciiTheme="minorHAnsi" w:hAnsiTheme="minorHAnsi"/>
          <w:color w:val="548DD4" w:themeColor="text2" w:themeTint="99"/>
          <w:sz w:val="22"/>
          <w:szCs w:val="22"/>
        </w:rPr>
        <w:t xml:space="preserve"> en las Normas d</w:t>
      </w:r>
      <w:r w:rsidRPr="00053234">
        <w:rPr>
          <w:rFonts w:asciiTheme="minorHAnsi" w:hAnsiTheme="minorHAnsi"/>
          <w:color w:val="548DD4" w:themeColor="text2" w:themeTint="99"/>
          <w:sz w:val="22"/>
          <w:szCs w:val="22"/>
        </w:rPr>
        <w:t>el CTNDR</w:t>
      </w:r>
      <w:r w:rsidR="004E570C" w:rsidRPr="00053234">
        <w:rPr>
          <w:rFonts w:asciiTheme="minorHAnsi" w:hAnsiTheme="minorHAnsi"/>
          <w:color w:val="548DD4" w:themeColor="text2" w:themeTint="99"/>
          <w:sz w:val="22"/>
          <w:szCs w:val="22"/>
        </w:rPr>
        <w:t xml:space="preserve"> para la disciplina correspondiente</w:t>
      </w:r>
      <w:r w:rsidRPr="00053234">
        <w:rPr>
          <w:rFonts w:asciiTheme="minorHAnsi" w:hAnsiTheme="minorHAnsi"/>
          <w:color w:val="548DD4" w:themeColor="text2" w:themeTint="99"/>
          <w:sz w:val="22"/>
          <w:szCs w:val="22"/>
        </w:rPr>
        <w:t>.</w:t>
      </w:r>
    </w:p>
    <w:p w14:paraId="7DD35C67" w14:textId="5C8D3713" w:rsidR="00AA6235" w:rsidRPr="00053234" w:rsidRDefault="003E7C85" w:rsidP="00E55949">
      <w:pPr>
        <w:spacing w:before="120" w:after="120"/>
        <w:jc w:val="both"/>
        <w:rPr>
          <w:rFonts w:asciiTheme="minorHAnsi" w:hAnsiTheme="minorHAnsi"/>
          <w:color w:val="548DD4" w:themeColor="text2" w:themeTint="99"/>
          <w:sz w:val="22"/>
          <w:szCs w:val="22"/>
        </w:rPr>
      </w:pPr>
      <w:r w:rsidRPr="00053234">
        <w:rPr>
          <w:rFonts w:asciiTheme="minorHAnsi" w:hAnsiTheme="minorHAnsi"/>
          <w:color w:val="548DD4" w:themeColor="text2" w:themeTint="99"/>
          <w:sz w:val="22"/>
          <w:szCs w:val="22"/>
        </w:rPr>
        <w:t>Los requisitos</w:t>
      </w:r>
      <w:r w:rsidR="004454BE" w:rsidRPr="00053234">
        <w:rPr>
          <w:rFonts w:asciiTheme="minorHAnsi" w:hAnsiTheme="minorHAnsi"/>
          <w:color w:val="548DD4" w:themeColor="text2" w:themeTint="99"/>
          <w:sz w:val="22"/>
          <w:szCs w:val="22"/>
        </w:rPr>
        <w:t>, formación y misiones que definen</w:t>
      </w:r>
      <w:r w:rsidRPr="00053234">
        <w:rPr>
          <w:rFonts w:asciiTheme="minorHAnsi" w:hAnsiTheme="minorHAnsi"/>
          <w:color w:val="548DD4" w:themeColor="text2" w:themeTint="99"/>
          <w:sz w:val="22"/>
          <w:szCs w:val="22"/>
        </w:rPr>
        <w:t xml:space="preserve"> l</w:t>
      </w:r>
      <w:r w:rsidR="004454BE" w:rsidRPr="00053234">
        <w:rPr>
          <w:rFonts w:asciiTheme="minorHAnsi" w:hAnsiTheme="minorHAnsi"/>
          <w:color w:val="548DD4" w:themeColor="text2" w:themeTint="99"/>
          <w:sz w:val="22"/>
          <w:szCs w:val="22"/>
        </w:rPr>
        <w:t>o</w:t>
      </w:r>
      <w:r w:rsidRPr="00053234">
        <w:rPr>
          <w:rFonts w:asciiTheme="minorHAnsi" w:hAnsiTheme="minorHAnsi"/>
          <w:color w:val="548DD4" w:themeColor="text2" w:themeTint="99"/>
          <w:sz w:val="22"/>
          <w:szCs w:val="22"/>
        </w:rPr>
        <w:t>s citad</w:t>
      </w:r>
      <w:r w:rsidR="004454BE" w:rsidRPr="00053234">
        <w:rPr>
          <w:rFonts w:asciiTheme="minorHAnsi" w:hAnsiTheme="minorHAnsi"/>
          <w:color w:val="548DD4" w:themeColor="text2" w:themeTint="99"/>
          <w:sz w:val="22"/>
          <w:szCs w:val="22"/>
        </w:rPr>
        <w:t>o</w:t>
      </w:r>
      <w:r w:rsidRPr="00053234">
        <w:rPr>
          <w:rFonts w:asciiTheme="minorHAnsi" w:hAnsiTheme="minorHAnsi"/>
          <w:color w:val="548DD4" w:themeColor="text2" w:themeTint="99"/>
          <w:sz w:val="22"/>
          <w:szCs w:val="22"/>
        </w:rPr>
        <w:t xml:space="preserve">s </w:t>
      </w:r>
      <w:r w:rsidR="004454BE" w:rsidRPr="00053234">
        <w:rPr>
          <w:rFonts w:asciiTheme="minorHAnsi" w:hAnsiTheme="minorHAnsi"/>
          <w:color w:val="548DD4" w:themeColor="text2" w:themeTint="99"/>
          <w:sz w:val="22"/>
          <w:szCs w:val="22"/>
        </w:rPr>
        <w:t>Niveles se desarrollan en las Normas d</w:t>
      </w:r>
      <w:r w:rsidRPr="00053234">
        <w:rPr>
          <w:rFonts w:asciiTheme="minorHAnsi" w:hAnsiTheme="minorHAnsi"/>
          <w:color w:val="548DD4" w:themeColor="text2" w:themeTint="99"/>
          <w:sz w:val="22"/>
          <w:szCs w:val="22"/>
        </w:rPr>
        <w:t>el CTNDR</w:t>
      </w:r>
      <w:r w:rsidR="00EF4550" w:rsidRPr="00053234">
        <w:rPr>
          <w:rFonts w:asciiTheme="minorHAnsi" w:hAnsiTheme="minorHAnsi"/>
          <w:color w:val="548DD4" w:themeColor="text2" w:themeTint="99"/>
          <w:sz w:val="22"/>
          <w:szCs w:val="22"/>
        </w:rPr>
        <w:t xml:space="preserve"> para la disciplina correspondiente</w:t>
      </w:r>
      <w:r w:rsidRPr="00053234">
        <w:rPr>
          <w:rFonts w:asciiTheme="minorHAnsi" w:hAnsiTheme="minorHAnsi"/>
          <w:color w:val="548DD4" w:themeColor="text2" w:themeTint="99"/>
          <w:sz w:val="22"/>
          <w:szCs w:val="22"/>
        </w:rPr>
        <w:t>.</w:t>
      </w:r>
    </w:p>
    <w:p w14:paraId="59691B4F" w14:textId="3086BA41" w:rsidR="003E7C85" w:rsidRPr="00A83B39" w:rsidRDefault="003E7C85" w:rsidP="007C072B">
      <w:pPr>
        <w:jc w:val="both"/>
        <w:rPr>
          <w:rFonts w:asciiTheme="minorHAnsi" w:hAnsiTheme="minorHAnsi"/>
          <w:sz w:val="22"/>
          <w:szCs w:val="22"/>
        </w:rPr>
      </w:pPr>
    </w:p>
    <w:p w14:paraId="30499259" w14:textId="77777777" w:rsidR="003E7C85" w:rsidRPr="00A83B39" w:rsidRDefault="003E7C85" w:rsidP="008F7574">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VII</w:t>
      </w:r>
    </w:p>
    <w:p w14:paraId="11802259"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DE LAS INCOMPATIBILIDADES</w:t>
      </w:r>
    </w:p>
    <w:p w14:paraId="7BB264C7"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05D12C32"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12</w:t>
      </w:r>
    </w:p>
    <w:p w14:paraId="44991E0E"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4122D926" w14:textId="77777777" w:rsidR="00307119" w:rsidRPr="00A83B39" w:rsidRDefault="00307119" w:rsidP="00F57462">
      <w:pPr>
        <w:jc w:val="both"/>
        <w:rPr>
          <w:rFonts w:asciiTheme="minorHAnsi" w:hAnsiTheme="minorHAnsi" w:cs="Calibri"/>
          <w:sz w:val="22"/>
          <w:szCs w:val="22"/>
        </w:rPr>
      </w:pPr>
      <w:r w:rsidRPr="00A83B39">
        <w:rPr>
          <w:rFonts w:asciiTheme="minorHAnsi" w:hAnsiTheme="minorHAnsi" w:cs="Calibri"/>
          <w:sz w:val="22"/>
          <w:szCs w:val="22"/>
        </w:rPr>
        <w:t>El régimen de incompatibilidades será el reflejado en el Reglamento General de la RFHE.</w:t>
      </w:r>
    </w:p>
    <w:p w14:paraId="70F16D61"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78FE15A0"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VIII</w:t>
      </w:r>
    </w:p>
    <w:p w14:paraId="469090D6" w14:textId="7DD68FE3"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 xml:space="preserve">DE LAS LICENCIAS </w:t>
      </w:r>
    </w:p>
    <w:p w14:paraId="3311495E" w14:textId="77777777" w:rsidR="003E7C85" w:rsidRPr="00A83B39" w:rsidRDefault="003E7C85" w:rsidP="003E7C85">
      <w:pPr>
        <w:jc w:val="both"/>
        <w:rPr>
          <w:rFonts w:asciiTheme="minorHAnsi" w:hAnsiTheme="minorHAnsi"/>
          <w:sz w:val="22"/>
          <w:szCs w:val="22"/>
        </w:rPr>
      </w:pPr>
    </w:p>
    <w:p w14:paraId="39387D01"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13</w:t>
      </w:r>
    </w:p>
    <w:p w14:paraId="472071BE"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3919B23D" w14:textId="338307EE" w:rsidR="00307119" w:rsidRPr="00A83B39" w:rsidRDefault="00307119" w:rsidP="009027D1">
      <w:pPr>
        <w:autoSpaceDE w:val="0"/>
        <w:autoSpaceDN w:val="0"/>
        <w:adjustRightInd w:val="0"/>
        <w:rPr>
          <w:rFonts w:asciiTheme="minorHAnsi" w:hAnsiTheme="minorHAnsi" w:cs="Calibri"/>
          <w:sz w:val="22"/>
          <w:szCs w:val="22"/>
        </w:rPr>
      </w:pPr>
      <w:r w:rsidRPr="00A83B39">
        <w:rPr>
          <w:rFonts w:asciiTheme="minorHAnsi" w:hAnsiTheme="minorHAnsi" w:cs="Calibri"/>
          <w:sz w:val="22"/>
          <w:szCs w:val="22"/>
        </w:rPr>
        <w:t>Los Diseñadores</w:t>
      </w:r>
      <w:r w:rsidR="00787B6A" w:rsidRPr="00A83B39">
        <w:rPr>
          <w:rFonts w:asciiTheme="minorHAnsi" w:hAnsiTheme="minorHAnsi" w:cs="Calibri"/>
          <w:sz w:val="22"/>
          <w:szCs w:val="22"/>
        </w:rPr>
        <w:t xml:space="preserve"> y Delegados Técnicos</w:t>
      </w:r>
      <w:r w:rsidRPr="00A83B39">
        <w:rPr>
          <w:rFonts w:asciiTheme="minorHAnsi" w:hAnsiTheme="minorHAnsi" w:cs="Calibri"/>
          <w:sz w:val="22"/>
          <w:szCs w:val="22"/>
        </w:rPr>
        <w:t>, para el ejercicio de sus funciones, deberán estar en posesión de su</w:t>
      </w:r>
      <w:r w:rsidR="009027D1" w:rsidRPr="00A83B39">
        <w:rPr>
          <w:rFonts w:asciiTheme="minorHAnsi" w:hAnsiTheme="minorHAnsi" w:cs="Calibri"/>
          <w:sz w:val="22"/>
          <w:szCs w:val="22"/>
        </w:rPr>
        <w:t xml:space="preserve"> </w:t>
      </w:r>
      <w:r w:rsidRPr="00A83B39">
        <w:rPr>
          <w:rFonts w:asciiTheme="minorHAnsi" w:hAnsiTheme="minorHAnsi" w:cs="Calibri"/>
          <w:sz w:val="22"/>
          <w:szCs w:val="22"/>
        </w:rPr>
        <w:t>correspondiente LDN, que habrán de renovar anualmente.</w:t>
      </w:r>
    </w:p>
    <w:p w14:paraId="29D7A0BC" w14:textId="77777777" w:rsidR="003E7C85" w:rsidRPr="00A83B39" w:rsidRDefault="003E7C85" w:rsidP="00307119">
      <w:pPr>
        <w:jc w:val="both"/>
        <w:rPr>
          <w:rFonts w:asciiTheme="minorHAnsi" w:hAnsiTheme="minorHAnsi"/>
          <w:sz w:val="22"/>
          <w:szCs w:val="22"/>
        </w:rPr>
      </w:pPr>
      <w:r w:rsidRPr="00A83B39">
        <w:rPr>
          <w:rFonts w:asciiTheme="minorHAnsi" w:hAnsiTheme="minorHAnsi"/>
          <w:sz w:val="22"/>
          <w:szCs w:val="22"/>
        </w:rPr>
        <w:t xml:space="preserve"> </w:t>
      </w:r>
    </w:p>
    <w:p w14:paraId="503E0637"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14</w:t>
      </w:r>
    </w:p>
    <w:p w14:paraId="7681557A"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5AB91FEE"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Los Federaciones Territoriales remitirán la relación de las Licencias expedidas correspondientes a los Diseñadores Nacionales de su FHT al CTNDR de la RFHE.</w:t>
      </w:r>
    </w:p>
    <w:p w14:paraId="0B0ADBFC"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lastRenderedPageBreak/>
        <w:t xml:space="preserve"> </w:t>
      </w:r>
    </w:p>
    <w:p w14:paraId="3AA602F4"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IX</w:t>
      </w:r>
    </w:p>
    <w:p w14:paraId="0DCC0B28" w14:textId="77777777" w:rsidR="003E7C85" w:rsidRPr="00A83B39" w:rsidRDefault="003E7C85" w:rsidP="00544E4E">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DEL RÉGIMEN ECONÓMICO</w:t>
      </w:r>
    </w:p>
    <w:p w14:paraId="67D4C011" w14:textId="77777777" w:rsidR="003E7C85" w:rsidRPr="00A83B39" w:rsidRDefault="003E7C85" w:rsidP="003E7C85">
      <w:pPr>
        <w:jc w:val="both"/>
        <w:rPr>
          <w:rFonts w:asciiTheme="minorHAnsi" w:hAnsiTheme="minorHAnsi"/>
          <w:sz w:val="22"/>
          <w:szCs w:val="22"/>
        </w:rPr>
      </w:pPr>
    </w:p>
    <w:p w14:paraId="67D93167"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15</w:t>
      </w:r>
    </w:p>
    <w:p w14:paraId="12492578"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1B2F3966"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El CTNDR dependerá económicamente de la RFHE, desarrollando su actividad de acuerdo con los Presupuestos de </w:t>
      </w:r>
      <w:proofErr w:type="gramStart"/>
      <w:r w:rsidRPr="00A83B39">
        <w:rPr>
          <w:rFonts w:asciiTheme="minorHAnsi" w:hAnsiTheme="minorHAnsi"/>
          <w:sz w:val="22"/>
          <w:szCs w:val="22"/>
        </w:rPr>
        <w:t>la misma</w:t>
      </w:r>
      <w:proofErr w:type="gramEnd"/>
      <w:r w:rsidRPr="00A83B39">
        <w:rPr>
          <w:rFonts w:asciiTheme="minorHAnsi" w:hAnsiTheme="minorHAnsi"/>
          <w:sz w:val="22"/>
          <w:szCs w:val="22"/>
        </w:rPr>
        <w:t>.</w:t>
      </w:r>
    </w:p>
    <w:p w14:paraId="7DB9B87F"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58E7D40D" w14:textId="77777777" w:rsidR="00307119" w:rsidRPr="00A83B39" w:rsidRDefault="00307119" w:rsidP="00307119">
      <w:pPr>
        <w:autoSpaceDE w:val="0"/>
        <w:autoSpaceDN w:val="0"/>
        <w:adjustRightInd w:val="0"/>
        <w:rPr>
          <w:rFonts w:ascii="Calibri" w:hAnsi="Calibri" w:cs="Calibri"/>
          <w:sz w:val="22"/>
          <w:szCs w:val="22"/>
        </w:rPr>
      </w:pPr>
      <w:r w:rsidRPr="00A83B39">
        <w:rPr>
          <w:rFonts w:ascii="Calibri" w:hAnsi="Calibri" w:cs="Calibri"/>
          <w:sz w:val="22"/>
          <w:szCs w:val="22"/>
        </w:rPr>
        <w:t>Los recursos económicos estarán constituidos por los ingresos siguientes:</w:t>
      </w:r>
    </w:p>
    <w:p w14:paraId="50BED090" w14:textId="77777777" w:rsidR="00307119" w:rsidRPr="00A83B39" w:rsidRDefault="00307119" w:rsidP="00307119">
      <w:pPr>
        <w:autoSpaceDE w:val="0"/>
        <w:autoSpaceDN w:val="0"/>
        <w:adjustRightInd w:val="0"/>
        <w:rPr>
          <w:rFonts w:ascii="Calibri" w:hAnsi="Calibri" w:cs="Calibri"/>
          <w:sz w:val="22"/>
          <w:szCs w:val="22"/>
        </w:rPr>
      </w:pPr>
      <w:r w:rsidRPr="00A83B39">
        <w:rPr>
          <w:rFonts w:ascii="Calibri" w:hAnsi="Calibri" w:cs="Calibri"/>
          <w:sz w:val="22"/>
          <w:szCs w:val="22"/>
        </w:rPr>
        <w:t>a.- Asignaciones de la RFHE, aprobadas en su presupuesto por la Asamblea General, en</w:t>
      </w:r>
    </w:p>
    <w:p w14:paraId="4353F5FC" w14:textId="77777777" w:rsidR="00307119" w:rsidRPr="00A83B39" w:rsidRDefault="00307119" w:rsidP="00307119">
      <w:pPr>
        <w:autoSpaceDE w:val="0"/>
        <w:autoSpaceDN w:val="0"/>
        <w:adjustRightInd w:val="0"/>
        <w:rPr>
          <w:rFonts w:ascii="Calibri" w:hAnsi="Calibri" w:cs="Calibri"/>
          <w:sz w:val="22"/>
          <w:szCs w:val="22"/>
        </w:rPr>
      </w:pPr>
      <w:r w:rsidRPr="00A83B39">
        <w:rPr>
          <w:rFonts w:ascii="Calibri" w:hAnsi="Calibri" w:cs="Calibri"/>
          <w:sz w:val="22"/>
          <w:szCs w:val="22"/>
        </w:rPr>
        <w:t>concepto de actuaciones deportivas.</w:t>
      </w:r>
    </w:p>
    <w:p w14:paraId="07109DF1" w14:textId="77777777" w:rsidR="00307119" w:rsidRPr="00A83B39" w:rsidRDefault="00307119" w:rsidP="00307119">
      <w:pPr>
        <w:autoSpaceDE w:val="0"/>
        <w:autoSpaceDN w:val="0"/>
        <w:adjustRightInd w:val="0"/>
        <w:rPr>
          <w:rFonts w:ascii="Calibri" w:hAnsi="Calibri" w:cs="Calibri"/>
          <w:sz w:val="22"/>
          <w:szCs w:val="22"/>
        </w:rPr>
      </w:pPr>
      <w:r w:rsidRPr="00A83B39">
        <w:rPr>
          <w:rFonts w:ascii="Calibri" w:hAnsi="Calibri" w:cs="Calibri"/>
          <w:sz w:val="22"/>
          <w:szCs w:val="22"/>
        </w:rPr>
        <w:t>b.- Subvenciones de Organismos Oficiales recibidas a través de la RFHE.</w:t>
      </w:r>
    </w:p>
    <w:p w14:paraId="2387CE6A" w14:textId="77777777" w:rsidR="00307119" w:rsidRPr="00A83B39" w:rsidRDefault="00307119" w:rsidP="00307119">
      <w:pPr>
        <w:autoSpaceDE w:val="0"/>
        <w:autoSpaceDN w:val="0"/>
        <w:adjustRightInd w:val="0"/>
        <w:rPr>
          <w:rFonts w:ascii="Calibri" w:hAnsi="Calibri" w:cs="Calibri"/>
          <w:sz w:val="22"/>
          <w:szCs w:val="22"/>
        </w:rPr>
      </w:pPr>
      <w:r w:rsidRPr="00A83B39">
        <w:rPr>
          <w:rFonts w:ascii="Calibri" w:hAnsi="Calibri" w:cs="Calibri"/>
          <w:sz w:val="22"/>
          <w:szCs w:val="22"/>
        </w:rPr>
        <w:t>c.- Recursos propios derivados de la celebración de cursos y seminarios, así como del resto de</w:t>
      </w:r>
    </w:p>
    <w:p w14:paraId="2C068443" w14:textId="77777777" w:rsidR="00307119" w:rsidRPr="00A83B39" w:rsidRDefault="00307119" w:rsidP="00307119">
      <w:pPr>
        <w:autoSpaceDE w:val="0"/>
        <w:autoSpaceDN w:val="0"/>
        <w:adjustRightInd w:val="0"/>
        <w:rPr>
          <w:rFonts w:ascii="Calibri" w:hAnsi="Calibri" w:cs="Calibri"/>
          <w:sz w:val="22"/>
          <w:szCs w:val="22"/>
        </w:rPr>
      </w:pPr>
      <w:r w:rsidRPr="00A83B39">
        <w:rPr>
          <w:rFonts w:ascii="Calibri" w:hAnsi="Calibri" w:cs="Calibri"/>
          <w:sz w:val="22"/>
          <w:szCs w:val="22"/>
        </w:rPr>
        <w:t>actividades en las que el Comité pueda tomar parte.</w:t>
      </w:r>
    </w:p>
    <w:p w14:paraId="110CCA52" w14:textId="77777777" w:rsidR="00307119" w:rsidRPr="00A83B39" w:rsidRDefault="00307119" w:rsidP="00307119">
      <w:pPr>
        <w:autoSpaceDE w:val="0"/>
        <w:autoSpaceDN w:val="0"/>
        <w:adjustRightInd w:val="0"/>
        <w:rPr>
          <w:rFonts w:ascii="Calibri" w:hAnsi="Calibri" w:cs="Calibri"/>
          <w:sz w:val="22"/>
          <w:szCs w:val="22"/>
        </w:rPr>
      </w:pPr>
    </w:p>
    <w:p w14:paraId="32BA664F" w14:textId="77777777" w:rsidR="00307119" w:rsidRPr="00A83B39" w:rsidRDefault="00307119" w:rsidP="00307119">
      <w:pPr>
        <w:autoSpaceDE w:val="0"/>
        <w:autoSpaceDN w:val="0"/>
        <w:adjustRightInd w:val="0"/>
        <w:rPr>
          <w:rFonts w:ascii="Calibri" w:hAnsi="Calibri" w:cs="Calibri"/>
          <w:sz w:val="22"/>
          <w:szCs w:val="22"/>
        </w:rPr>
      </w:pPr>
      <w:r w:rsidRPr="00A83B39">
        <w:rPr>
          <w:rFonts w:ascii="Calibri" w:hAnsi="Calibri" w:cs="Calibri"/>
          <w:sz w:val="22"/>
          <w:szCs w:val="22"/>
        </w:rPr>
        <w:t>Las Junta Rectora de este CTNDR preparará el Presupuesto de cada ejercicio, que será</w:t>
      </w:r>
    </w:p>
    <w:p w14:paraId="33F3B938" w14:textId="77777777" w:rsidR="00307119" w:rsidRPr="00A83B39" w:rsidRDefault="00307119" w:rsidP="00307119">
      <w:pPr>
        <w:autoSpaceDE w:val="0"/>
        <w:autoSpaceDN w:val="0"/>
        <w:adjustRightInd w:val="0"/>
        <w:rPr>
          <w:rFonts w:ascii="Calibri" w:hAnsi="Calibri" w:cs="Calibri"/>
          <w:sz w:val="22"/>
          <w:szCs w:val="22"/>
        </w:rPr>
      </w:pPr>
      <w:r w:rsidRPr="00A83B39">
        <w:rPr>
          <w:rFonts w:ascii="Calibri" w:hAnsi="Calibri" w:cs="Calibri"/>
          <w:sz w:val="22"/>
          <w:szCs w:val="22"/>
        </w:rPr>
        <w:t>presentado a la Asamblea General de la RFHE para su aprobación.</w:t>
      </w:r>
    </w:p>
    <w:p w14:paraId="28156EFD" w14:textId="77777777" w:rsidR="00307119" w:rsidRPr="00A83B39" w:rsidRDefault="00307119" w:rsidP="00307119">
      <w:pPr>
        <w:autoSpaceDE w:val="0"/>
        <w:autoSpaceDN w:val="0"/>
        <w:adjustRightInd w:val="0"/>
        <w:rPr>
          <w:rFonts w:ascii="Calibri" w:hAnsi="Calibri" w:cs="Calibri"/>
          <w:sz w:val="22"/>
          <w:szCs w:val="22"/>
        </w:rPr>
      </w:pPr>
    </w:p>
    <w:p w14:paraId="594FAAFD" w14:textId="77777777" w:rsidR="00307119" w:rsidRPr="00A83B39" w:rsidRDefault="00307119" w:rsidP="00307119">
      <w:pPr>
        <w:autoSpaceDE w:val="0"/>
        <w:autoSpaceDN w:val="0"/>
        <w:adjustRightInd w:val="0"/>
        <w:rPr>
          <w:rFonts w:ascii="Calibri" w:hAnsi="Calibri" w:cs="Calibri"/>
          <w:sz w:val="22"/>
          <w:szCs w:val="22"/>
        </w:rPr>
      </w:pPr>
      <w:r w:rsidRPr="00A83B39">
        <w:rPr>
          <w:rFonts w:ascii="Calibri" w:hAnsi="Calibri" w:cs="Calibri"/>
          <w:sz w:val="22"/>
          <w:szCs w:val="22"/>
        </w:rPr>
        <w:t>Los fondos del CTNDR deberán de depositarse necesariamente en cuenta a nombre de la</w:t>
      </w:r>
    </w:p>
    <w:p w14:paraId="605F85E6" w14:textId="77777777" w:rsidR="003E7C85" w:rsidRPr="00A83B39" w:rsidRDefault="00307119" w:rsidP="00307119">
      <w:pPr>
        <w:rPr>
          <w:rFonts w:ascii="Calibri" w:hAnsi="Calibri" w:cs="Calibri"/>
          <w:sz w:val="22"/>
          <w:szCs w:val="22"/>
        </w:rPr>
      </w:pPr>
      <w:r w:rsidRPr="00A83B39">
        <w:rPr>
          <w:rFonts w:ascii="Calibri" w:hAnsi="Calibri" w:cs="Calibri"/>
          <w:sz w:val="22"/>
          <w:szCs w:val="22"/>
        </w:rPr>
        <w:t>RFHE.</w:t>
      </w:r>
    </w:p>
    <w:p w14:paraId="4BA0A82A" w14:textId="77777777" w:rsidR="00307119" w:rsidRPr="00A83B39" w:rsidRDefault="00307119" w:rsidP="00307119">
      <w:pPr>
        <w:rPr>
          <w:rFonts w:asciiTheme="minorHAnsi" w:hAnsiTheme="minorHAnsi"/>
          <w:sz w:val="22"/>
          <w:szCs w:val="22"/>
        </w:rPr>
      </w:pPr>
    </w:p>
    <w:p w14:paraId="6D602467"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X</w:t>
      </w:r>
    </w:p>
    <w:p w14:paraId="1C6178C2" w14:textId="77777777" w:rsidR="003E7C85" w:rsidRPr="00A83B39" w:rsidRDefault="003E7C85" w:rsidP="00544E4E">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RÉGIMEN DIRECTIVO</w:t>
      </w:r>
    </w:p>
    <w:p w14:paraId="62626F55" w14:textId="77777777" w:rsidR="003E7C85" w:rsidRPr="00A83B39" w:rsidRDefault="003E7C85" w:rsidP="003E7C85">
      <w:pPr>
        <w:jc w:val="both"/>
        <w:rPr>
          <w:rFonts w:asciiTheme="minorHAnsi" w:hAnsiTheme="minorHAnsi"/>
          <w:sz w:val="22"/>
          <w:szCs w:val="22"/>
        </w:rPr>
      </w:pPr>
    </w:p>
    <w:p w14:paraId="75560D4E"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16</w:t>
      </w:r>
    </w:p>
    <w:p w14:paraId="01496C17"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78C4607B" w14:textId="77777777" w:rsidR="00307119" w:rsidRPr="00A83B39" w:rsidRDefault="00307119" w:rsidP="00307119">
      <w:pPr>
        <w:autoSpaceDE w:val="0"/>
        <w:autoSpaceDN w:val="0"/>
        <w:adjustRightInd w:val="0"/>
        <w:rPr>
          <w:rFonts w:asciiTheme="minorHAnsi" w:hAnsiTheme="minorHAnsi" w:cs="Calibri"/>
          <w:sz w:val="22"/>
          <w:szCs w:val="22"/>
        </w:rPr>
      </w:pPr>
      <w:r w:rsidRPr="00A83B39">
        <w:rPr>
          <w:rFonts w:asciiTheme="minorHAnsi" w:hAnsiTheme="minorHAnsi" w:cs="Calibri"/>
          <w:sz w:val="22"/>
          <w:szCs w:val="22"/>
        </w:rPr>
        <w:t xml:space="preserve">Toda denuncia formulada sobre la actuación de un Diseñador </w:t>
      </w:r>
      <w:r w:rsidRPr="00A83B39">
        <w:rPr>
          <w:rFonts w:asciiTheme="minorHAnsi" w:hAnsiTheme="minorHAnsi" w:cs="Calibri,Bold"/>
          <w:bCs/>
          <w:sz w:val="22"/>
          <w:szCs w:val="22"/>
        </w:rPr>
        <w:t xml:space="preserve">susceptible </w:t>
      </w:r>
      <w:r w:rsidRPr="00A83B39">
        <w:rPr>
          <w:rFonts w:asciiTheme="minorHAnsi" w:hAnsiTheme="minorHAnsi" w:cs="Calibri"/>
          <w:sz w:val="22"/>
          <w:szCs w:val="22"/>
        </w:rPr>
        <w:t xml:space="preserve">de incoación de expediente </w:t>
      </w:r>
      <w:proofErr w:type="gramStart"/>
      <w:r w:rsidRPr="00A83B39">
        <w:rPr>
          <w:rFonts w:asciiTheme="minorHAnsi" w:hAnsiTheme="minorHAnsi" w:cs="Calibri,Bold"/>
          <w:bCs/>
          <w:sz w:val="22"/>
          <w:szCs w:val="22"/>
        </w:rPr>
        <w:t>disciplinario</w:t>
      </w:r>
      <w:r w:rsidRPr="00A83B39">
        <w:rPr>
          <w:rFonts w:asciiTheme="minorHAnsi" w:hAnsiTheme="minorHAnsi" w:cs="Calibri"/>
          <w:sz w:val="22"/>
          <w:szCs w:val="22"/>
        </w:rPr>
        <w:t>,</w:t>
      </w:r>
      <w:proofErr w:type="gramEnd"/>
      <w:r w:rsidRPr="00A83B39">
        <w:rPr>
          <w:rFonts w:asciiTheme="minorHAnsi" w:hAnsiTheme="minorHAnsi" w:cs="Calibri"/>
          <w:sz w:val="22"/>
          <w:szCs w:val="22"/>
        </w:rPr>
        <w:t xml:space="preserve"> será comunicada por escrito a la Junta Directiva de RFHE.</w:t>
      </w:r>
    </w:p>
    <w:p w14:paraId="20B63C62" w14:textId="77777777" w:rsidR="00307119" w:rsidRPr="00A83B39" w:rsidRDefault="00307119" w:rsidP="00307119">
      <w:pPr>
        <w:autoSpaceDE w:val="0"/>
        <w:autoSpaceDN w:val="0"/>
        <w:adjustRightInd w:val="0"/>
        <w:rPr>
          <w:rFonts w:asciiTheme="minorHAnsi" w:hAnsiTheme="minorHAnsi" w:cs="Calibri"/>
          <w:sz w:val="22"/>
          <w:szCs w:val="22"/>
        </w:rPr>
      </w:pPr>
    </w:p>
    <w:p w14:paraId="0A37379F" w14:textId="77777777" w:rsidR="003E7C85" w:rsidRPr="00A83B39" w:rsidRDefault="00307119" w:rsidP="00307119">
      <w:pPr>
        <w:autoSpaceDE w:val="0"/>
        <w:autoSpaceDN w:val="0"/>
        <w:adjustRightInd w:val="0"/>
        <w:rPr>
          <w:rFonts w:asciiTheme="minorHAnsi" w:hAnsiTheme="minorHAnsi"/>
          <w:sz w:val="22"/>
          <w:szCs w:val="22"/>
        </w:rPr>
      </w:pPr>
      <w:r w:rsidRPr="00A83B39">
        <w:rPr>
          <w:rFonts w:asciiTheme="minorHAnsi" w:hAnsiTheme="minorHAnsi" w:cs="Calibri"/>
          <w:sz w:val="22"/>
          <w:szCs w:val="22"/>
        </w:rPr>
        <w:t>La Junta Directiva de la RFHE remitirá el expediente a la Junta Rectora de este CTNDR, el cual una vez escuchado el Diseñador enviará el informe elaborado al Comité de Disciplina Deportiva de la RFHE.</w:t>
      </w:r>
    </w:p>
    <w:p w14:paraId="035D9533" w14:textId="77777777" w:rsidR="003E7C85" w:rsidRPr="00A83B39" w:rsidRDefault="003E7C85" w:rsidP="003E7C85">
      <w:pPr>
        <w:jc w:val="both"/>
        <w:rPr>
          <w:rFonts w:asciiTheme="minorHAnsi" w:hAnsiTheme="minorHAnsi"/>
          <w:sz w:val="22"/>
          <w:szCs w:val="22"/>
        </w:rPr>
      </w:pPr>
    </w:p>
    <w:p w14:paraId="38316F1D" w14:textId="77777777" w:rsidR="003E7C85" w:rsidRPr="00A83B39" w:rsidRDefault="003E7C85" w:rsidP="003E7C85">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CAPITULO XI</w:t>
      </w:r>
    </w:p>
    <w:p w14:paraId="5B807E1B" w14:textId="77777777" w:rsidR="003E7C85" w:rsidRPr="00A83B39" w:rsidRDefault="003E7C85" w:rsidP="00544E4E">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A83B39">
        <w:rPr>
          <w:rFonts w:asciiTheme="minorHAnsi" w:hAnsiTheme="minorHAnsi"/>
          <w:b/>
          <w:sz w:val="22"/>
          <w:szCs w:val="22"/>
        </w:rPr>
        <w:t>RÉGIMEN DOCUMENTAL</w:t>
      </w:r>
    </w:p>
    <w:p w14:paraId="6B72B217" w14:textId="77777777" w:rsidR="003E7C85" w:rsidRPr="00A83B39" w:rsidRDefault="003E7C85" w:rsidP="003E7C85">
      <w:pPr>
        <w:jc w:val="both"/>
        <w:rPr>
          <w:rFonts w:asciiTheme="minorHAnsi" w:hAnsiTheme="minorHAnsi"/>
          <w:sz w:val="22"/>
          <w:szCs w:val="22"/>
        </w:rPr>
      </w:pPr>
    </w:p>
    <w:p w14:paraId="2A2705DB" w14:textId="77777777" w:rsidR="003E7C85" w:rsidRPr="00A83B39" w:rsidRDefault="003E7C85" w:rsidP="003E7C85">
      <w:pPr>
        <w:pBdr>
          <w:bottom w:val="single" w:sz="4" w:space="1" w:color="auto"/>
        </w:pBdr>
        <w:jc w:val="both"/>
        <w:rPr>
          <w:rFonts w:asciiTheme="minorHAnsi" w:hAnsiTheme="minorHAnsi"/>
          <w:sz w:val="22"/>
          <w:szCs w:val="22"/>
        </w:rPr>
      </w:pPr>
      <w:r w:rsidRPr="00A83B39">
        <w:rPr>
          <w:rFonts w:asciiTheme="minorHAnsi" w:hAnsiTheme="minorHAnsi"/>
          <w:sz w:val="22"/>
          <w:szCs w:val="22"/>
        </w:rPr>
        <w:t>ARTICULO 17</w:t>
      </w:r>
    </w:p>
    <w:p w14:paraId="361872CF"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 xml:space="preserve"> </w:t>
      </w:r>
    </w:p>
    <w:p w14:paraId="62F93747"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El Régimen Documental estará integrado por el Libro de Actas, en el que se incluirán las reuniones de la Junta Rectora del CTNDR</w:t>
      </w:r>
      <w:r w:rsidR="00544E4E" w:rsidRPr="00A83B39">
        <w:rPr>
          <w:rFonts w:asciiTheme="minorHAnsi" w:hAnsiTheme="minorHAnsi"/>
          <w:sz w:val="22"/>
          <w:szCs w:val="22"/>
        </w:rPr>
        <w:t xml:space="preserve">, </w:t>
      </w:r>
      <w:r w:rsidR="00544E4E" w:rsidRPr="00A83B39">
        <w:rPr>
          <w:rFonts w:asciiTheme="minorHAnsi" w:hAnsiTheme="minorHAnsi"/>
          <w:strike/>
          <w:sz w:val="22"/>
          <w:szCs w:val="22"/>
        </w:rPr>
        <w:t>y</w:t>
      </w:r>
      <w:r w:rsidR="00544E4E" w:rsidRPr="00A83B39">
        <w:rPr>
          <w:rFonts w:asciiTheme="minorHAnsi" w:hAnsiTheme="minorHAnsi"/>
          <w:sz w:val="22"/>
          <w:szCs w:val="22"/>
        </w:rPr>
        <w:t xml:space="preserve"> </w:t>
      </w:r>
      <w:r w:rsidRPr="00A83B39">
        <w:rPr>
          <w:rFonts w:asciiTheme="minorHAnsi" w:hAnsiTheme="minorHAnsi"/>
          <w:sz w:val="22"/>
          <w:szCs w:val="22"/>
        </w:rPr>
        <w:t xml:space="preserve">el Libro de Registro de Títulos de los Diseñadores y </w:t>
      </w:r>
      <w:r w:rsidR="00544E4E" w:rsidRPr="00A83B39">
        <w:rPr>
          <w:rFonts w:asciiTheme="minorHAnsi" w:hAnsiTheme="minorHAnsi"/>
          <w:sz w:val="22"/>
          <w:szCs w:val="22"/>
        </w:rPr>
        <w:t>el A</w:t>
      </w:r>
      <w:r w:rsidRPr="00A83B39">
        <w:rPr>
          <w:rFonts w:asciiTheme="minorHAnsi" w:hAnsiTheme="minorHAnsi"/>
          <w:sz w:val="22"/>
          <w:szCs w:val="22"/>
        </w:rPr>
        <w:t>rchivo de copia de los informes de las competiciones.</w:t>
      </w:r>
    </w:p>
    <w:p w14:paraId="2FC13FA4" w14:textId="77777777" w:rsidR="00307119" w:rsidRPr="00A83B39" w:rsidRDefault="00307119" w:rsidP="003E7C85">
      <w:pPr>
        <w:jc w:val="both"/>
        <w:rPr>
          <w:rFonts w:asciiTheme="minorHAnsi" w:hAnsiTheme="minorHAnsi"/>
          <w:sz w:val="22"/>
          <w:szCs w:val="22"/>
        </w:rPr>
      </w:pPr>
    </w:p>
    <w:p w14:paraId="23B338BE" w14:textId="77777777" w:rsidR="008F3C26" w:rsidRPr="00A83B39" w:rsidRDefault="008F3C26" w:rsidP="00787B6A">
      <w:pPr>
        <w:jc w:val="both"/>
        <w:rPr>
          <w:rFonts w:asciiTheme="minorHAnsi" w:hAnsiTheme="minorHAnsi"/>
          <w:b/>
          <w:sz w:val="22"/>
          <w:szCs w:val="22"/>
        </w:rPr>
      </w:pPr>
      <w:r w:rsidRPr="00A83B39">
        <w:rPr>
          <w:rFonts w:asciiTheme="minorHAnsi" w:hAnsiTheme="minorHAnsi"/>
          <w:b/>
          <w:sz w:val="22"/>
          <w:szCs w:val="22"/>
        </w:rPr>
        <w:t xml:space="preserve">DISPOSICIÓN ADICIONAL </w:t>
      </w:r>
    </w:p>
    <w:p w14:paraId="2D949369" w14:textId="77777777" w:rsidR="003E7C85" w:rsidRPr="00A83B39" w:rsidRDefault="008F3C26" w:rsidP="008F3C26">
      <w:pPr>
        <w:jc w:val="both"/>
        <w:rPr>
          <w:rFonts w:asciiTheme="minorHAnsi" w:hAnsiTheme="minorHAnsi"/>
          <w:sz w:val="22"/>
          <w:szCs w:val="22"/>
        </w:rPr>
      </w:pPr>
      <w:r w:rsidRPr="00A83B39">
        <w:rPr>
          <w:rFonts w:asciiTheme="minorHAnsi" w:hAnsiTheme="minorHAnsi"/>
          <w:sz w:val="22"/>
          <w:szCs w:val="22"/>
        </w:rPr>
        <w:t>El presente Reglamento será desarrollado mediante Normas</w:t>
      </w:r>
    </w:p>
    <w:p w14:paraId="37E7FA70" w14:textId="77777777" w:rsidR="008F3C26" w:rsidRPr="00A83B39" w:rsidRDefault="008F3C26" w:rsidP="003E7C85">
      <w:pPr>
        <w:jc w:val="both"/>
        <w:rPr>
          <w:rFonts w:asciiTheme="minorHAnsi" w:hAnsiTheme="minorHAnsi"/>
          <w:sz w:val="22"/>
          <w:szCs w:val="22"/>
        </w:rPr>
      </w:pPr>
    </w:p>
    <w:p w14:paraId="597F659D" w14:textId="77777777" w:rsidR="003E7C85" w:rsidRPr="00A83B39" w:rsidRDefault="003E7C85" w:rsidP="003E7C85">
      <w:pPr>
        <w:jc w:val="both"/>
        <w:rPr>
          <w:rFonts w:asciiTheme="minorHAnsi" w:hAnsiTheme="minorHAnsi"/>
          <w:b/>
          <w:sz w:val="22"/>
          <w:szCs w:val="22"/>
        </w:rPr>
      </w:pPr>
      <w:r w:rsidRPr="00A83B39">
        <w:rPr>
          <w:rFonts w:asciiTheme="minorHAnsi" w:hAnsiTheme="minorHAnsi"/>
          <w:b/>
          <w:sz w:val="22"/>
          <w:szCs w:val="22"/>
        </w:rPr>
        <w:t>DISPOSICIÓN DEROGATORIA</w:t>
      </w:r>
    </w:p>
    <w:p w14:paraId="076A2A74" w14:textId="77777777" w:rsidR="003E7C85" w:rsidRPr="00A83B39" w:rsidRDefault="003E7C85" w:rsidP="003E7C85">
      <w:pPr>
        <w:jc w:val="both"/>
        <w:rPr>
          <w:rFonts w:asciiTheme="minorHAnsi" w:hAnsiTheme="minorHAnsi"/>
          <w:sz w:val="22"/>
          <w:szCs w:val="22"/>
        </w:rPr>
      </w:pPr>
      <w:r w:rsidRPr="00A83B39">
        <w:rPr>
          <w:rFonts w:asciiTheme="minorHAnsi" w:hAnsiTheme="minorHAnsi"/>
          <w:sz w:val="22"/>
          <w:szCs w:val="22"/>
        </w:rPr>
        <w:t>Quedan derogadas cuantas disposiciones emanadas de la RFHE se opongan a lo previsto en el presente Reglamento.</w:t>
      </w:r>
    </w:p>
    <w:p w14:paraId="0EEB65A2" w14:textId="77777777" w:rsidR="003E7C85" w:rsidRPr="00A83B39" w:rsidRDefault="003E7C85" w:rsidP="003E7C85">
      <w:pPr>
        <w:jc w:val="both"/>
        <w:rPr>
          <w:rFonts w:asciiTheme="minorHAnsi" w:hAnsiTheme="minorHAnsi"/>
          <w:sz w:val="22"/>
          <w:szCs w:val="22"/>
        </w:rPr>
      </w:pPr>
    </w:p>
    <w:p w14:paraId="77A6A1E2" w14:textId="77777777" w:rsidR="003E7C85" w:rsidRPr="00A83B39" w:rsidRDefault="003E7C85" w:rsidP="003E7C85">
      <w:pPr>
        <w:jc w:val="both"/>
        <w:rPr>
          <w:rFonts w:asciiTheme="minorHAnsi" w:hAnsiTheme="minorHAnsi"/>
          <w:b/>
          <w:sz w:val="22"/>
          <w:szCs w:val="22"/>
        </w:rPr>
      </w:pPr>
      <w:r w:rsidRPr="00A83B39">
        <w:rPr>
          <w:rFonts w:asciiTheme="minorHAnsi" w:hAnsiTheme="minorHAnsi"/>
          <w:b/>
          <w:sz w:val="22"/>
          <w:szCs w:val="22"/>
        </w:rPr>
        <w:t>DISPOSICIÓN FINAL</w:t>
      </w:r>
    </w:p>
    <w:p w14:paraId="4E9D577B" w14:textId="77777777" w:rsidR="00B11AF4" w:rsidRPr="00A83B39" w:rsidRDefault="003E7C85" w:rsidP="00292F0B">
      <w:pPr>
        <w:jc w:val="both"/>
        <w:rPr>
          <w:rFonts w:asciiTheme="minorHAnsi" w:hAnsiTheme="minorHAnsi"/>
          <w:sz w:val="22"/>
          <w:szCs w:val="22"/>
        </w:rPr>
      </w:pPr>
      <w:r w:rsidRPr="00A83B39">
        <w:rPr>
          <w:rFonts w:asciiTheme="minorHAnsi" w:hAnsiTheme="minorHAnsi"/>
          <w:sz w:val="22"/>
          <w:szCs w:val="22"/>
        </w:rPr>
        <w:t xml:space="preserve">El presente Reglamento entrara en vigor una vez sea aprobado por la Comisión </w:t>
      </w:r>
      <w:r w:rsidR="00292F0B" w:rsidRPr="00A83B39">
        <w:rPr>
          <w:rFonts w:asciiTheme="minorHAnsi" w:hAnsiTheme="minorHAnsi"/>
          <w:sz w:val="22"/>
          <w:szCs w:val="22"/>
        </w:rPr>
        <w:t xml:space="preserve">Delegada de la Asamblea General </w:t>
      </w:r>
      <w:r w:rsidRPr="00A83B39">
        <w:rPr>
          <w:rFonts w:asciiTheme="minorHAnsi" w:hAnsiTheme="minorHAnsi"/>
          <w:sz w:val="22"/>
          <w:szCs w:val="22"/>
        </w:rPr>
        <w:t>de la RFHE.</w:t>
      </w:r>
    </w:p>
    <w:sectPr w:rsidR="00B11AF4" w:rsidRPr="00A83B39" w:rsidSect="00532A4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794"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68F88" w14:textId="77777777" w:rsidR="006F737E" w:rsidRDefault="006F737E">
      <w:r>
        <w:separator/>
      </w:r>
    </w:p>
  </w:endnote>
  <w:endnote w:type="continuationSeparator" w:id="0">
    <w:p w14:paraId="4D883F36" w14:textId="77777777" w:rsidR="006F737E" w:rsidRDefault="006F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C45DF" w14:textId="77777777" w:rsidR="00D87322" w:rsidRDefault="00D873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8E6F" w14:textId="77777777" w:rsidR="003E7C85" w:rsidRDefault="00B573F7">
    <w:pPr>
      <w:pStyle w:val="Piedepgina"/>
      <w:jc w:val="center"/>
    </w:pPr>
    <w:r>
      <w:fldChar w:fldCharType="begin"/>
    </w:r>
    <w:r>
      <w:instrText xml:space="preserve"> PAGE   \* MERGEFORMAT </w:instrText>
    </w:r>
    <w:r>
      <w:fldChar w:fldCharType="separate"/>
    </w:r>
    <w:r w:rsidR="00307119">
      <w:rPr>
        <w:noProof/>
      </w:rPr>
      <w:t>7</w:t>
    </w:r>
    <w:r>
      <w:rPr>
        <w:noProof/>
      </w:rPr>
      <w:fldChar w:fldCharType="end"/>
    </w:r>
  </w:p>
  <w:p w14:paraId="7FF6FC48" w14:textId="77777777" w:rsidR="00083FF9" w:rsidRPr="00D46FA8" w:rsidRDefault="00083FF9">
    <w:pPr>
      <w:pStyle w:val="Piedep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885BE" w14:textId="77777777" w:rsidR="00D87322" w:rsidRDefault="00D873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598A2" w14:textId="77777777" w:rsidR="006F737E" w:rsidRDefault="006F737E">
      <w:r>
        <w:separator/>
      </w:r>
    </w:p>
  </w:footnote>
  <w:footnote w:type="continuationSeparator" w:id="0">
    <w:p w14:paraId="6B74FA2C" w14:textId="77777777" w:rsidR="006F737E" w:rsidRDefault="006F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433E" w14:textId="77777777" w:rsidR="00D87322" w:rsidRDefault="00D873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7D85" w14:textId="4FBE9372" w:rsidR="008F3C26" w:rsidRPr="00292F0B" w:rsidRDefault="008F3C26" w:rsidP="009818F6">
    <w:pPr>
      <w:pStyle w:val="Ttulo"/>
      <w:jc w:val="right"/>
      <w:rPr>
        <w:rFonts w:ascii="Calibri" w:hAnsi="Calibri"/>
        <w:sz w:val="16"/>
        <w:szCs w:val="16"/>
      </w:rPr>
    </w:pPr>
    <w:r>
      <w:rPr>
        <w:rFonts w:ascii="Calibri" w:hAnsi="Calibri"/>
        <w:noProof/>
        <w:sz w:val="16"/>
        <w:szCs w:val="16"/>
      </w:rPr>
      <w:drawing>
        <wp:anchor distT="0" distB="0" distL="114300" distR="114300" simplePos="0" relativeHeight="251658240" behindDoc="0" locked="0" layoutInCell="1" allowOverlap="0" wp14:anchorId="09C9AAF5" wp14:editId="18B03506">
          <wp:simplePos x="0" y="0"/>
          <wp:positionH relativeFrom="column">
            <wp:align>left</wp:align>
          </wp:positionH>
          <wp:positionV relativeFrom="page">
            <wp:posOffset>238125</wp:posOffset>
          </wp:positionV>
          <wp:extent cx="572135" cy="742950"/>
          <wp:effectExtent l="19050" t="0" r="0" b="0"/>
          <wp:wrapNone/>
          <wp:docPr id="8" name="Picture 8" descr="ESCU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rrowheads="1"/>
                  </pic:cNvPicPr>
                </pic:nvPicPr>
                <pic:blipFill>
                  <a:blip r:embed="rId1"/>
                  <a:srcRect/>
                  <a:stretch>
                    <a:fillRect/>
                  </a:stretch>
                </pic:blipFill>
                <pic:spPr bwMode="auto">
                  <a:xfrm>
                    <a:off x="0" y="0"/>
                    <a:ext cx="572135" cy="742950"/>
                  </a:xfrm>
                  <a:prstGeom prst="rect">
                    <a:avLst/>
                  </a:prstGeom>
                  <a:noFill/>
                  <a:ln w="9525">
                    <a:noFill/>
                    <a:miter lim="800000"/>
                    <a:headEnd/>
                    <a:tailEnd/>
                  </a:ln>
                </pic:spPr>
              </pic:pic>
            </a:graphicData>
          </a:graphic>
        </wp:anchor>
      </w:drawing>
    </w:r>
    <w:r w:rsidR="00292F0B" w:rsidRPr="00292F0B">
      <w:rPr>
        <w:rFonts w:ascii="Calibri" w:hAnsi="Calibri"/>
        <w:sz w:val="16"/>
        <w:szCs w:val="16"/>
      </w:rPr>
      <w:t xml:space="preserve">REGLAMENTO DEL CTNDR. </w:t>
    </w:r>
    <w:r w:rsidRPr="006A0AFE">
      <w:rPr>
        <w:rFonts w:ascii="Calibri" w:hAnsi="Calibri"/>
        <w:color w:val="0070C0"/>
        <w:sz w:val="16"/>
        <w:szCs w:val="16"/>
      </w:rPr>
      <w:t>MODIFICACIONES 20</w:t>
    </w:r>
    <w:r w:rsidR="00452287" w:rsidRPr="006A0AFE">
      <w:rPr>
        <w:rFonts w:ascii="Calibri" w:hAnsi="Calibri"/>
        <w:color w:val="0070C0"/>
        <w:sz w:val="16"/>
        <w:szCs w:val="16"/>
      </w:rPr>
      <w:t>2</w:t>
    </w:r>
    <w:r w:rsidR="00D87322">
      <w:rPr>
        <w:rFonts w:ascii="Calibri" w:hAnsi="Calibri"/>
        <w:color w:val="0070C0"/>
        <w:sz w:val="16"/>
        <w:szCs w:val="16"/>
      </w:rPr>
      <w:t>5</w:t>
    </w:r>
  </w:p>
  <w:p w14:paraId="21EE0C98" w14:textId="77777777" w:rsidR="00083FF9" w:rsidRDefault="00083FF9" w:rsidP="009818F6">
    <w:pPr>
      <w:pStyle w:val="Ttulo"/>
      <w:tabs>
        <w:tab w:val="left" w:pos="5719"/>
        <w:tab w:val="right" w:pos="8504"/>
      </w:tabs>
      <w:jc w:val="left"/>
      <w:rPr>
        <w:rFonts w:ascii="Arial" w:hAnsi="Arial" w:cs="Arial"/>
      </w:rPr>
    </w:pPr>
    <w:r>
      <w:rPr>
        <w:rFonts w:ascii="Arial" w:hAnsi="Arial" w:cs="Arial"/>
      </w:rPr>
      <w:tab/>
    </w:r>
  </w:p>
  <w:p w14:paraId="4465DC50" w14:textId="77777777" w:rsidR="00083FF9" w:rsidRPr="009818F6" w:rsidRDefault="00083FF9" w:rsidP="009818F6">
    <w:pPr>
      <w:pStyle w:val="Ttulo"/>
      <w:tabs>
        <w:tab w:val="left" w:pos="5719"/>
        <w:tab w:val="right" w:pos="8504"/>
      </w:tabs>
      <w:jc w:val="left"/>
      <w:rPr>
        <w:rFonts w:ascii="Arial" w:hAnsi="Arial" w:cs="Arial"/>
      </w:rPr>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E8AD" w14:textId="77777777" w:rsidR="00D87322" w:rsidRDefault="00D873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0"/>
    <w:lvl w:ilvl="0">
      <w:start w:val="1"/>
      <w:numFmt w:val="upperLetter"/>
      <w:lvlText w:val="%1."/>
      <w:legacy w:legacy="1" w:legacySpace="60" w:legacyIndent="336"/>
      <w:lvlJc w:val="right"/>
      <w:rPr>
        <w:rFonts w:ascii="Times New Roman" w:hAnsi="Times New Roman" w:hint="default"/>
      </w:rPr>
    </w:lvl>
  </w:abstractNum>
  <w:abstractNum w:abstractNumId="1" w15:restartNumberingAfterBreak="0">
    <w:nsid w:val="0000000A"/>
    <w:multiLevelType w:val="singleLevel"/>
    <w:tmpl w:val="00000000"/>
    <w:lvl w:ilvl="0">
      <w:start w:val="1"/>
      <w:numFmt w:val="upperLetter"/>
      <w:lvlText w:val="%1."/>
      <w:legacy w:legacy="1" w:legacySpace="60" w:legacyIndent="336"/>
      <w:lvlJc w:val="right"/>
      <w:rPr>
        <w:rFonts w:ascii="Times New Roman" w:hAnsi="Times New Roman" w:hint="default"/>
      </w:rPr>
    </w:lvl>
  </w:abstractNum>
  <w:abstractNum w:abstractNumId="2" w15:restartNumberingAfterBreak="0">
    <w:nsid w:val="00000024"/>
    <w:multiLevelType w:val="multilevel"/>
    <w:tmpl w:val="0000000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3" w15:restartNumberingAfterBreak="0">
    <w:nsid w:val="033D6605"/>
    <w:multiLevelType w:val="hybridMultilevel"/>
    <w:tmpl w:val="29F6471C"/>
    <w:lvl w:ilvl="0" w:tplc="3BCC882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4D55"/>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069358CA"/>
    <w:multiLevelType w:val="hybridMultilevel"/>
    <w:tmpl w:val="DEFAE08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C0A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024B7F"/>
    <w:multiLevelType w:val="multilevel"/>
    <w:tmpl w:val="0A4EBD6A"/>
    <w:lvl w:ilvl="0">
      <w:start w:val="1"/>
      <w:numFmt w:val="decimal"/>
      <w:lvlText w:val="%1)"/>
      <w:lvlJc w:val="left"/>
      <w:pPr>
        <w:tabs>
          <w:tab w:val="num" w:pos="360"/>
        </w:tabs>
        <w:ind w:left="567" w:hanging="567"/>
      </w:pPr>
      <w:rPr>
        <w:rFonts w:ascii="Times New Roman" w:hAnsi="Times New Roman" w:hint="default"/>
        <w:b/>
        <w:i w:val="0"/>
        <w:sz w:val="24"/>
        <w:szCs w:val="24"/>
      </w:rPr>
    </w:lvl>
    <w:lvl w:ilvl="1">
      <w:start w:val="1"/>
      <w:numFmt w:val="upperLetter"/>
      <w:lvlText w:val="%2.-"/>
      <w:lvlJc w:val="left"/>
      <w:pPr>
        <w:tabs>
          <w:tab w:val="num" w:pos="720"/>
        </w:tabs>
        <w:ind w:left="1247" w:hanging="887"/>
      </w:pPr>
      <w:rPr>
        <w:rFonts w:ascii="Times New Roman" w:hAnsi="Times New Roman" w:hint="default"/>
        <w:b/>
        <w:i w:val="0"/>
        <w:sz w:val="18"/>
        <w:szCs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A8E2A75"/>
    <w:multiLevelType w:val="hybridMultilevel"/>
    <w:tmpl w:val="3048A80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C0A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830197"/>
    <w:multiLevelType w:val="hybridMultilevel"/>
    <w:tmpl w:val="3682674E"/>
    <w:lvl w:ilvl="0" w:tplc="3BCC882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835F6"/>
    <w:multiLevelType w:val="hybridMultilevel"/>
    <w:tmpl w:val="C2E2D7AE"/>
    <w:lvl w:ilvl="0" w:tplc="DFE4D4D8">
      <w:start w:val="1"/>
      <w:numFmt w:val="decimal"/>
      <w:lvlText w:val="%1."/>
      <w:lvlJc w:val="left"/>
      <w:pPr>
        <w:tabs>
          <w:tab w:val="num" w:pos="720"/>
        </w:tabs>
        <w:ind w:left="720" w:hanging="360"/>
      </w:pPr>
      <w:rPr>
        <w:rFonts w:hint="default"/>
      </w:rPr>
    </w:lvl>
    <w:lvl w:ilvl="1" w:tplc="E7844B02">
      <w:numFmt w:val="none"/>
      <w:lvlText w:val=""/>
      <w:lvlJc w:val="left"/>
      <w:pPr>
        <w:tabs>
          <w:tab w:val="num" w:pos="360"/>
        </w:tabs>
      </w:pPr>
    </w:lvl>
    <w:lvl w:ilvl="2" w:tplc="0CC09328">
      <w:numFmt w:val="none"/>
      <w:lvlText w:val=""/>
      <w:lvlJc w:val="left"/>
      <w:pPr>
        <w:tabs>
          <w:tab w:val="num" w:pos="360"/>
        </w:tabs>
      </w:pPr>
    </w:lvl>
    <w:lvl w:ilvl="3" w:tplc="0D745C84">
      <w:numFmt w:val="none"/>
      <w:lvlText w:val=""/>
      <w:lvlJc w:val="left"/>
      <w:pPr>
        <w:tabs>
          <w:tab w:val="num" w:pos="360"/>
        </w:tabs>
      </w:pPr>
    </w:lvl>
    <w:lvl w:ilvl="4" w:tplc="96D02262">
      <w:numFmt w:val="none"/>
      <w:lvlText w:val=""/>
      <w:lvlJc w:val="left"/>
      <w:pPr>
        <w:tabs>
          <w:tab w:val="num" w:pos="360"/>
        </w:tabs>
      </w:pPr>
    </w:lvl>
    <w:lvl w:ilvl="5" w:tplc="83943168">
      <w:numFmt w:val="none"/>
      <w:lvlText w:val=""/>
      <w:lvlJc w:val="left"/>
      <w:pPr>
        <w:tabs>
          <w:tab w:val="num" w:pos="360"/>
        </w:tabs>
      </w:pPr>
    </w:lvl>
    <w:lvl w:ilvl="6" w:tplc="CDB42540">
      <w:numFmt w:val="none"/>
      <w:lvlText w:val=""/>
      <w:lvlJc w:val="left"/>
      <w:pPr>
        <w:tabs>
          <w:tab w:val="num" w:pos="360"/>
        </w:tabs>
      </w:pPr>
    </w:lvl>
    <w:lvl w:ilvl="7" w:tplc="7FB6E04A">
      <w:numFmt w:val="none"/>
      <w:lvlText w:val=""/>
      <w:lvlJc w:val="left"/>
      <w:pPr>
        <w:tabs>
          <w:tab w:val="num" w:pos="360"/>
        </w:tabs>
      </w:pPr>
    </w:lvl>
    <w:lvl w:ilvl="8" w:tplc="311A1E4E">
      <w:numFmt w:val="none"/>
      <w:lvlText w:val=""/>
      <w:lvlJc w:val="left"/>
      <w:pPr>
        <w:tabs>
          <w:tab w:val="num" w:pos="360"/>
        </w:tabs>
      </w:pPr>
    </w:lvl>
  </w:abstractNum>
  <w:abstractNum w:abstractNumId="10" w15:restartNumberingAfterBreak="0">
    <w:nsid w:val="14E96B99"/>
    <w:multiLevelType w:val="hybridMultilevel"/>
    <w:tmpl w:val="29D07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D63703"/>
    <w:multiLevelType w:val="hybridMultilevel"/>
    <w:tmpl w:val="3DCE9A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B7218D0"/>
    <w:multiLevelType w:val="hybridMultilevel"/>
    <w:tmpl w:val="863C25B8"/>
    <w:lvl w:ilvl="0" w:tplc="0C0A0001">
      <w:start w:val="1"/>
      <w:numFmt w:val="bullet"/>
      <w:lvlText w:val=""/>
      <w:lvlJc w:val="left"/>
      <w:pPr>
        <w:tabs>
          <w:tab w:val="num" w:pos="720"/>
        </w:tabs>
        <w:ind w:left="720" w:hanging="360"/>
      </w:pPr>
      <w:rPr>
        <w:rFonts w:ascii="Symbol" w:hAnsi="Symbol" w:hint="default"/>
      </w:rPr>
    </w:lvl>
    <w:lvl w:ilvl="1" w:tplc="5556478A">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810FA"/>
    <w:multiLevelType w:val="hybridMultilevel"/>
    <w:tmpl w:val="EAB4BD40"/>
    <w:lvl w:ilvl="0" w:tplc="3DCC3232">
      <w:start w:val="1"/>
      <w:numFmt w:val="decimal"/>
      <w:lvlText w:val="NIVEL %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4" w15:restartNumberingAfterBreak="0">
    <w:nsid w:val="254C00F6"/>
    <w:multiLevelType w:val="hybridMultilevel"/>
    <w:tmpl w:val="5D9EF9A0"/>
    <w:lvl w:ilvl="0" w:tplc="D76E31CA">
      <w:numFmt w:val="bullet"/>
      <w:lvlText w:val="-"/>
      <w:lvlJc w:val="left"/>
      <w:pPr>
        <w:tabs>
          <w:tab w:val="num" w:pos="1413"/>
        </w:tabs>
        <w:ind w:left="1413" w:hanging="70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58E6DD6"/>
    <w:multiLevelType w:val="hybridMultilevel"/>
    <w:tmpl w:val="D96A560C"/>
    <w:lvl w:ilvl="0" w:tplc="B2D4275C">
      <w:start w:val="1"/>
      <w:numFmt w:val="decimal"/>
      <w:lvlText w:val="NIVEL %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6611C1F"/>
    <w:multiLevelType w:val="hybridMultilevel"/>
    <w:tmpl w:val="EBC80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3302AA"/>
    <w:multiLevelType w:val="hybridMultilevel"/>
    <w:tmpl w:val="CBE47324"/>
    <w:lvl w:ilvl="0" w:tplc="3BCC882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BB4D09"/>
    <w:multiLevelType w:val="hybridMultilevel"/>
    <w:tmpl w:val="13CA9B5C"/>
    <w:lvl w:ilvl="0" w:tplc="3BCC882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D1BB6"/>
    <w:multiLevelType w:val="hybridMultilevel"/>
    <w:tmpl w:val="88CCA068"/>
    <w:lvl w:ilvl="0" w:tplc="3BCC882E">
      <w:start w:val="1"/>
      <w:numFmt w:val="bullet"/>
      <w:lvlText w:val=""/>
      <w:lvlJc w:val="left"/>
      <w:pPr>
        <w:tabs>
          <w:tab w:val="num" w:pos="720"/>
        </w:tabs>
        <w:ind w:left="720" w:hanging="360"/>
      </w:pPr>
      <w:rPr>
        <w:rFonts w:ascii="Wingdings" w:hAnsi="Wingdings" w:hint="default"/>
        <w:sz w:val="36"/>
        <w:szCs w:val="36"/>
      </w:rPr>
    </w:lvl>
    <w:lvl w:ilvl="1" w:tplc="0C0A0003" w:tentative="1">
      <w:start w:val="1"/>
      <w:numFmt w:val="bullet"/>
      <w:lvlText w:val="o"/>
      <w:lvlJc w:val="left"/>
      <w:pPr>
        <w:tabs>
          <w:tab w:val="num" w:pos="986"/>
        </w:tabs>
        <w:ind w:left="986" w:hanging="360"/>
      </w:pPr>
      <w:rPr>
        <w:rFonts w:ascii="Courier New" w:hAnsi="Courier New" w:cs="Courier New" w:hint="default"/>
      </w:rPr>
    </w:lvl>
    <w:lvl w:ilvl="2" w:tplc="0C0A0005" w:tentative="1">
      <w:start w:val="1"/>
      <w:numFmt w:val="bullet"/>
      <w:lvlText w:val=""/>
      <w:lvlJc w:val="left"/>
      <w:pPr>
        <w:tabs>
          <w:tab w:val="num" w:pos="1706"/>
        </w:tabs>
        <w:ind w:left="1706" w:hanging="360"/>
      </w:pPr>
      <w:rPr>
        <w:rFonts w:ascii="Wingdings" w:hAnsi="Wingdings" w:hint="default"/>
      </w:rPr>
    </w:lvl>
    <w:lvl w:ilvl="3" w:tplc="0C0A0001" w:tentative="1">
      <w:start w:val="1"/>
      <w:numFmt w:val="bullet"/>
      <w:lvlText w:val=""/>
      <w:lvlJc w:val="left"/>
      <w:pPr>
        <w:tabs>
          <w:tab w:val="num" w:pos="2426"/>
        </w:tabs>
        <w:ind w:left="2426" w:hanging="360"/>
      </w:pPr>
      <w:rPr>
        <w:rFonts w:ascii="Symbol" w:hAnsi="Symbol" w:hint="default"/>
      </w:rPr>
    </w:lvl>
    <w:lvl w:ilvl="4" w:tplc="0C0A0003" w:tentative="1">
      <w:start w:val="1"/>
      <w:numFmt w:val="bullet"/>
      <w:lvlText w:val="o"/>
      <w:lvlJc w:val="left"/>
      <w:pPr>
        <w:tabs>
          <w:tab w:val="num" w:pos="3146"/>
        </w:tabs>
        <w:ind w:left="3146" w:hanging="360"/>
      </w:pPr>
      <w:rPr>
        <w:rFonts w:ascii="Courier New" w:hAnsi="Courier New" w:cs="Courier New" w:hint="default"/>
      </w:rPr>
    </w:lvl>
    <w:lvl w:ilvl="5" w:tplc="0C0A0005" w:tentative="1">
      <w:start w:val="1"/>
      <w:numFmt w:val="bullet"/>
      <w:lvlText w:val=""/>
      <w:lvlJc w:val="left"/>
      <w:pPr>
        <w:tabs>
          <w:tab w:val="num" w:pos="3866"/>
        </w:tabs>
        <w:ind w:left="3866" w:hanging="360"/>
      </w:pPr>
      <w:rPr>
        <w:rFonts w:ascii="Wingdings" w:hAnsi="Wingdings" w:hint="default"/>
      </w:rPr>
    </w:lvl>
    <w:lvl w:ilvl="6" w:tplc="0C0A0001" w:tentative="1">
      <w:start w:val="1"/>
      <w:numFmt w:val="bullet"/>
      <w:lvlText w:val=""/>
      <w:lvlJc w:val="left"/>
      <w:pPr>
        <w:tabs>
          <w:tab w:val="num" w:pos="4586"/>
        </w:tabs>
        <w:ind w:left="4586" w:hanging="360"/>
      </w:pPr>
      <w:rPr>
        <w:rFonts w:ascii="Symbol" w:hAnsi="Symbol" w:hint="default"/>
      </w:rPr>
    </w:lvl>
    <w:lvl w:ilvl="7" w:tplc="0C0A0003" w:tentative="1">
      <w:start w:val="1"/>
      <w:numFmt w:val="bullet"/>
      <w:lvlText w:val="o"/>
      <w:lvlJc w:val="left"/>
      <w:pPr>
        <w:tabs>
          <w:tab w:val="num" w:pos="5306"/>
        </w:tabs>
        <w:ind w:left="5306" w:hanging="360"/>
      </w:pPr>
      <w:rPr>
        <w:rFonts w:ascii="Courier New" w:hAnsi="Courier New" w:cs="Courier New" w:hint="default"/>
      </w:rPr>
    </w:lvl>
    <w:lvl w:ilvl="8" w:tplc="0C0A0005" w:tentative="1">
      <w:start w:val="1"/>
      <w:numFmt w:val="bullet"/>
      <w:lvlText w:val=""/>
      <w:lvlJc w:val="left"/>
      <w:pPr>
        <w:tabs>
          <w:tab w:val="num" w:pos="6026"/>
        </w:tabs>
        <w:ind w:left="6026" w:hanging="360"/>
      </w:pPr>
      <w:rPr>
        <w:rFonts w:ascii="Wingdings" w:hAnsi="Wingdings" w:hint="default"/>
      </w:rPr>
    </w:lvl>
  </w:abstractNum>
  <w:abstractNum w:abstractNumId="20" w15:restartNumberingAfterBreak="0">
    <w:nsid w:val="2CF02A4C"/>
    <w:multiLevelType w:val="hybridMultilevel"/>
    <w:tmpl w:val="CD5CCB36"/>
    <w:lvl w:ilvl="0" w:tplc="8C2AAD38">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1" w15:restartNumberingAfterBreak="0">
    <w:nsid w:val="30794DDE"/>
    <w:multiLevelType w:val="hybridMultilevel"/>
    <w:tmpl w:val="2FE27AA6"/>
    <w:lvl w:ilvl="0" w:tplc="0C0A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34416C2B"/>
    <w:multiLevelType w:val="hybridMultilevel"/>
    <w:tmpl w:val="F1946D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A3CDF"/>
    <w:multiLevelType w:val="hybridMultilevel"/>
    <w:tmpl w:val="A1EA23F4"/>
    <w:lvl w:ilvl="0" w:tplc="E7F897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CC4D01"/>
    <w:multiLevelType w:val="multilevel"/>
    <w:tmpl w:val="0A4EBD6A"/>
    <w:lvl w:ilvl="0">
      <w:start w:val="1"/>
      <w:numFmt w:val="decimal"/>
      <w:lvlText w:val="%1)"/>
      <w:lvlJc w:val="left"/>
      <w:pPr>
        <w:tabs>
          <w:tab w:val="num" w:pos="360"/>
        </w:tabs>
        <w:ind w:left="567" w:hanging="567"/>
      </w:pPr>
      <w:rPr>
        <w:rFonts w:ascii="Times New Roman" w:hAnsi="Times New Roman" w:hint="default"/>
        <w:b/>
        <w:i w:val="0"/>
        <w:sz w:val="24"/>
        <w:szCs w:val="24"/>
      </w:rPr>
    </w:lvl>
    <w:lvl w:ilvl="1">
      <w:start w:val="1"/>
      <w:numFmt w:val="upperLetter"/>
      <w:lvlText w:val="%2.-"/>
      <w:lvlJc w:val="left"/>
      <w:pPr>
        <w:tabs>
          <w:tab w:val="num" w:pos="720"/>
        </w:tabs>
        <w:ind w:left="1247" w:hanging="887"/>
      </w:pPr>
      <w:rPr>
        <w:rFonts w:ascii="Times New Roman" w:hAnsi="Times New Roman" w:hint="default"/>
        <w:b/>
        <w:i w:val="0"/>
        <w:sz w:val="18"/>
        <w:szCs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A6A0BC8"/>
    <w:multiLevelType w:val="hybridMultilevel"/>
    <w:tmpl w:val="B584078E"/>
    <w:lvl w:ilvl="0" w:tplc="A2B21166">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4D381E27"/>
    <w:multiLevelType w:val="hybridMultilevel"/>
    <w:tmpl w:val="0B3684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77F79DB"/>
    <w:multiLevelType w:val="hybridMultilevel"/>
    <w:tmpl w:val="4FB09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6336D5"/>
    <w:multiLevelType w:val="hybridMultilevel"/>
    <w:tmpl w:val="88A6C6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4D5091B"/>
    <w:multiLevelType w:val="hybridMultilevel"/>
    <w:tmpl w:val="859E6378"/>
    <w:lvl w:ilvl="0" w:tplc="9DB4B2BC">
      <w:start w:val="29"/>
      <w:numFmt w:val="bullet"/>
      <w:lvlText w:val="-"/>
      <w:lvlJc w:val="left"/>
      <w:pPr>
        <w:tabs>
          <w:tab w:val="num" w:pos="720"/>
        </w:tabs>
        <w:ind w:left="720"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4326FF"/>
    <w:multiLevelType w:val="hybridMultilevel"/>
    <w:tmpl w:val="99A248FC"/>
    <w:lvl w:ilvl="0" w:tplc="B2D4275C">
      <w:start w:val="1"/>
      <w:numFmt w:val="decimal"/>
      <w:lvlText w:val="NIVEL %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D492B58"/>
    <w:multiLevelType w:val="hybridMultilevel"/>
    <w:tmpl w:val="D6EEF380"/>
    <w:lvl w:ilvl="0" w:tplc="58BC84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445580570">
    <w:abstractNumId w:val="22"/>
  </w:num>
  <w:num w:numId="2" w16cid:durableId="24647271">
    <w:abstractNumId w:val="4"/>
  </w:num>
  <w:num w:numId="3" w16cid:durableId="1607805888">
    <w:abstractNumId w:val="12"/>
  </w:num>
  <w:num w:numId="4" w16cid:durableId="1144934040">
    <w:abstractNumId w:val="0"/>
  </w:num>
  <w:num w:numId="5" w16cid:durableId="2048603977">
    <w:abstractNumId w:val="1"/>
  </w:num>
  <w:num w:numId="6" w16cid:durableId="983313413">
    <w:abstractNumId w:val="2"/>
  </w:num>
  <w:num w:numId="7" w16cid:durableId="447506335">
    <w:abstractNumId w:val="9"/>
  </w:num>
  <w:num w:numId="8" w16cid:durableId="2012248744">
    <w:abstractNumId w:val="29"/>
  </w:num>
  <w:num w:numId="9" w16cid:durableId="128542576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4868853">
    <w:abstractNumId w:val="24"/>
  </w:num>
  <w:num w:numId="11" w16cid:durableId="1999840583">
    <w:abstractNumId w:val="19"/>
  </w:num>
  <w:num w:numId="12" w16cid:durableId="601455885">
    <w:abstractNumId w:val="17"/>
  </w:num>
  <w:num w:numId="13" w16cid:durableId="1552108423">
    <w:abstractNumId w:val="6"/>
  </w:num>
  <w:num w:numId="14" w16cid:durableId="1115054793">
    <w:abstractNumId w:val="8"/>
  </w:num>
  <w:num w:numId="15" w16cid:durableId="202986306">
    <w:abstractNumId w:val="3"/>
  </w:num>
  <w:num w:numId="16" w16cid:durableId="22097522">
    <w:abstractNumId w:val="18"/>
  </w:num>
  <w:num w:numId="17" w16cid:durableId="1817063589">
    <w:abstractNumId w:val="26"/>
  </w:num>
  <w:num w:numId="18" w16cid:durableId="754784878">
    <w:abstractNumId w:val="11"/>
  </w:num>
  <w:num w:numId="19" w16cid:durableId="1323851664">
    <w:abstractNumId w:val="14"/>
  </w:num>
  <w:num w:numId="20" w16cid:durableId="1941527157">
    <w:abstractNumId w:val="16"/>
  </w:num>
  <w:num w:numId="21" w16cid:durableId="1757826073">
    <w:abstractNumId w:val="27"/>
  </w:num>
  <w:num w:numId="22" w16cid:durableId="353120706">
    <w:abstractNumId w:val="13"/>
  </w:num>
  <w:num w:numId="23" w16cid:durableId="1026296205">
    <w:abstractNumId w:val="15"/>
  </w:num>
  <w:num w:numId="24" w16cid:durableId="1710912285">
    <w:abstractNumId w:val="30"/>
  </w:num>
  <w:num w:numId="25" w16cid:durableId="860584582">
    <w:abstractNumId w:val="20"/>
  </w:num>
  <w:num w:numId="26" w16cid:durableId="691762971">
    <w:abstractNumId w:val="10"/>
  </w:num>
  <w:num w:numId="27" w16cid:durableId="289946918">
    <w:abstractNumId w:val="21"/>
  </w:num>
  <w:num w:numId="28" w16cid:durableId="123886677">
    <w:abstractNumId w:val="23"/>
  </w:num>
  <w:num w:numId="29" w16cid:durableId="1302342089">
    <w:abstractNumId w:val="31"/>
  </w:num>
  <w:num w:numId="30" w16cid:durableId="24988446">
    <w:abstractNumId w:val="5"/>
  </w:num>
  <w:num w:numId="31" w16cid:durableId="1881241613">
    <w:abstractNumId w:val="28"/>
  </w:num>
  <w:num w:numId="32" w16cid:durableId="304552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9D"/>
    <w:rsid w:val="00014AAF"/>
    <w:rsid w:val="00015A84"/>
    <w:rsid w:val="00024335"/>
    <w:rsid w:val="00053234"/>
    <w:rsid w:val="00054AE9"/>
    <w:rsid w:val="000572DC"/>
    <w:rsid w:val="00062C58"/>
    <w:rsid w:val="0006595E"/>
    <w:rsid w:val="00077502"/>
    <w:rsid w:val="00083A77"/>
    <w:rsid w:val="00083FF9"/>
    <w:rsid w:val="00096E36"/>
    <w:rsid w:val="000A7101"/>
    <w:rsid w:val="000B2D5E"/>
    <w:rsid w:val="000C5F0A"/>
    <w:rsid w:val="000C6614"/>
    <w:rsid w:val="000E27B3"/>
    <w:rsid w:val="000E35C5"/>
    <w:rsid w:val="000E567D"/>
    <w:rsid w:val="000F0E68"/>
    <w:rsid w:val="000F44F3"/>
    <w:rsid w:val="00104699"/>
    <w:rsid w:val="00113CD4"/>
    <w:rsid w:val="00130678"/>
    <w:rsid w:val="001551CA"/>
    <w:rsid w:val="001636ED"/>
    <w:rsid w:val="00192D02"/>
    <w:rsid w:val="00196B0E"/>
    <w:rsid w:val="001B0104"/>
    <w:rsid w:val="001B0F8D"/>
    <w:rsid w:val="001C0BC4"/>
    <w:rsid w:val="001D325C"/>
    <w:rsid w:val="001D3708"/>
    <w:rsid w:val="001E27B8"/>
    <w:rsid w:val="001E3F9A"/>
    <w:rsid w:val="00206BAF"/>
    <w:rsid w:val="00206D7B"/>
    <w:rsid w:val="00212ACD"/>
    <w:rsid w:val="0022126B"/>
    <w:rsid w:val="002318D7"/>
    <w:rsid w:val="00236343"/>
    <w:rsid w:val="00250DB0"/>
    <w:rsid w:val="00252344"/>
    <w:rsid w:val="00265A08"/>
    <w:rsid w:val="00273BC5"/>
    <w:rsid w:val="00275EA1"/>
    <w:rsid w:val="00292F0B"/>
    <w:rsid w:val="002A35FF"/>
    <w:rsid w:val="002C25F0"/>
    <w:rsid w:val="002D329D"/>
    <w:rsid w:val="002D3F3B"/>
    <w:rsid w:val="002E0833"/>
    <w:rsid w:val="002E227C"/>
    <w:rsid w:val="002E760B"/>
    <w:rsid w:val="00307119"/>
    <w:rsid w:val="00312742"/>
    <w:rsid w:val="0031769D"/>
    <w:rsid w:val="00320DFB"/>
    <w:rsid w:val="003241E5"/>
    <w:rsid w:val="0033603C"/>
    <w:rsid w:val="003625F9"/>
    <w:rsid w:val="0038156A"/>
    <w:rsid w:val="00385F8D"/>
    <w:rsid w:val="003B09DE"/>
    <w:rsid w:val="003C2AE9"/>
    <w:rsid w:val="003C4A53"/>
    <w:rsid w:val="003C4FC8"/>
    <w:rsid w:val="003E017C"/>
    <w:rsid w:val="003E0AD0"/>
    <w:rsid w:val="003E7C85"/>
    <w:rsid w:val="00410402"/>
    <w:rsid w:val="004237F7"/>
    <w:rsid w:val="004374D7"/>
    <w:rsid w:val="004454BE"/>
    <w:rsid w:val="00452287"/>
    <w:rsid w:val="0046642C"/>
    <w:rsid w:val="004755DD"/>
    <w:rsid w:val="00475E7C"/>
    <w:rsid w:val="00481014"/>
    <w:rsid w:val="00485DB2"/>
    <w:rsid w:val="004918F4"/>
    <w:rsid w:val="004920F1"/>
    <w:rsid w:val="004A026E"/>
    <w:rsid w:val="004A5735"/>
    <w:rsid w:val="004C676F"/>
    <w:rsid w:val="004C7013"/>
    <w:rsid w:val="004C7C63"/>
    <w:rsid w:val="004D2233"/>
    <w:rsid w:val="004D7BAE"/>
    <w:rsid w:val="004E4A8D"/>
    <w:rsid w:val="004E570C"/>
    <w:rsid w:val="004E61C3"/>
    <w:rsid w:val="004F73E5"/>
    <w:rsid w:val="004F7AC2"/>
    <w:rsid w:val="00512EB0"/>
    <w:rsid w:val="0051319D"/>
    <w:rsid w:val="00517EF6"/>
    <w:rsid w:val="00520180"/>
    <w:rsid w:val="00532A48"/>
    <w:rsid w:val="00544E4E"/>
    <w:rsid w:val="00564515"/>
    <w:rsid w:val="0056781F"/>
    <w:rsid w:val="00571DEC"/>
    <w:rsid w:val="00584C68"/>
    <w:rsid w:val="00593766"/>
    <w:rsid w:val="005E5ED7"/>
    <w:rsid w:val="005F2AC0"/>
    <w:rsid w:val="006137B8"/>
    <w:rsid w:val="00615018"/>
    <w:rsid w:val="00621B8B"/>
    <w:rsid w:val="00630248"/>
    <w:rsid w:val="00633E63"/>
    <w:rsid w:val="0065050D"/>
    <w:rsid w:val="0066754A"/>
    <w:rsid w:val="00672157"/>
    <w:rsid w:val="0067312C"/>
    <w:rsid w:val="006935A2"/>
    <w:rsid w:val="00695754"/>
    <w:rsid w:val="006A0AFE"/>
    <w:rsid w:val="006E48CB"/>
    <w:rsid w:val="006F737E"/>
    <w:rsid w:val="00711D03"/>
    <w:rsid w:val="00725976"/>
    <w:rsid w:val="007554BA"/>
    <w:rsid w:val="007567C4"/>
    <w:rsid w:val="007573C2"/>
    <w:rsid w:val="0076373C"/>
    <w:rsid w:val="00764070"/>
    <w:rsid w:val="007716F1"/>
    <w:rsid w:val="0077369D"/>
    <w:rsid w:val="007836F3"/>
    <w:rsid w:val="007864BB"/>
    <w:rsid w:val="00787B6A"/>
    <w:rsid w:val="007963F1"/>
    <w:rsid w:val="007A262F"/>
    <w:rsid w:val="007A4AAC"/>
    <w:rsid w:val="007B0283"/>
    <w:rsid w:val="007B1F88"/>
    <w:rsid w:val="007C072B"/>
    <w:rsid w:val="007E6463"/>
    <w:rsid w:val="007F71A5"/>
    <w:rsid w:val="008005AA"/>
    <w:rsid w:val="00820B6F"/>
    <w:rsid w:val="00823661"/>
    <w:rsid w:val="008763AA"/>
    <w:rsid w:val="00877B0D"/>
    <w:rsid w:val="00885DCA"/>
    <w:rsid w:val="008935B5"/>
    <w:rsid w:val="008978EE"/>
    <w:rsid w:val="008A2644"/>
    <w:rsid w:val="008A2F6E"/>
    <w:rsid w:val="008B38A5"/>
    <w:rsid w:val="008C776C"/>
    <w:rsid w:val="008D678E"/>
    <w:rsid w:val="008D67BF"/>
    <w:rsid w:val="008E27ED"/>
    <w:rsid w:val="008E33E7"/>
    <w:rsid w:val="008F3C26"/>
    <w:rsid w:val="008F5671"/>
    <w:rsid w:val="008F7574"/>
    <w:rsid w:val="0090163F"/>
    <w:rsid w:val="009027D1"/>
    <w:rsid w:val="00904784"/>
    <w:rsid w:val="00914B6E"/>
    <w:rsid w:val="009162A4"/>
    <w:rsid w:val="00967459"/>
    <w:rsid w:val="009818F6"/>
    <w:rsid w:val="00983115"/>
    <w:rsid w:val="00997F8B"/>
    <w:rsid w:val="009A50C3"/>
    <w:rsid w:val="009B3355"/>
    <w:rsid w:val="009B4426"/>
    <w:rsid w:val="009C7E6D"/>
    <w:rsid w:val="009D02A8"/>
    <w:rsid w:val="009D1975"/>
    <w:rsid w:val="009D1FF2"/>
    <w:rsid w:val="009D3503"/>
    <w:rsid w:val="009D425F"/>
    <w:rsid w:val="009D7D96"/>
    <w:rsid w:val="009E68E6"/>
    <w:rsid w:val="009F439A"/>
    <w:rsid w:val="009F766D"/>
    <w:rsid w:val="00A028E3"/>
    <w:rsid w:val="00A0467A"/>
    <w:rsid w:val="00A06FC8"/>
    <w:rsid w:val="00A1233F"/>
    <w:rsid w:val="00A230F5"/>
    <w:rsid w:val="00A3705D"/>
    <w:rsid w:val="00A44D48"/>
    <w:rsid w:val="00A462EC"/>
    <w:rsid w:val="00A47958"/>
    <w:rsid w:val="00A635FD"/>
    <w:rsid w:val="00A719D0"/>
    <w:rsid w:val="00A777D6"/>
    <w:rsid w:val="00A83B39"/>
    <w:rsid w:val="00A849F3"/>
    <w:rsid w:val="00A93F5C"/>
    <w:rsid w:val="00AA2025"/>
    <w:rsid w:val="00AA6235"/>
    <w:rsid w:val="00AB1693"/>
    <w:rsid w:val="00AD1A1A"/>
    <w:rsid w:val="00AF32C0"/>
    <w:rsid w:val="00AF46AF"/>
    <w:rsid w:val="00B11AF4"/>
    <w:rsid w:val="00B25F30"/>
    <w:rsid w:val="00B27285"/>
    <w:rsid w:val="00B30677"/>
    <w:rsid w:val="00B31384"/>
    <w:rsid w:val="00B573F7"/>
    <w:rsid w:val="00B745A0"/>
    <w:rsid w:val="00B80953"/>
    <w:rsid w:val="00BA06E5"/>
    <w:rsid w:val="00BA0B2D"/>
    <w:rsid w:val="00BA6424"/>
    <w:rsid w:val="00BB1EEC"/>
    <w:rsid w:val="00BB4FB1"/>
    <w:rsid w:val="00BB7371"/>
    <w:rsid w:val="00BB7835"/>
    <w:rsid w:val="00BF7555"/>
    <w:rsid w:val="00C5532A"/>
    <w:rsid w:val="00C777B8"/>
    <w:rsid w:val="00C77852"/>
    <w:rsid w:val="00C77A6E"/>
    <w:rsid w:val="00C84CED"/>
    <w:rsid w:val="00C9207A"/>
    <w:rsid w:val="00C9623A"/>
    <w:rsid w:val="00CA4B9A"/>
    <w:rsid w:val="00CB28FD"/>
    <w:rsid w:val="00CC2FDE"/>
    <w:rsid w:val="00CC41E9"/>
    <w:rsid w:val="00CD711E"/>
    <w:rsid w:val="00CE7755"/>
    <w:rsid w:val="00D1239D"/>
    <w:rsid w:val="00D17803"/>
    <w:rsid w:val="00D20EEC"/>
    <w:rsid w:val="00D440D7"/>
    <w:rsid w:val="00D46FA8"/>
    <w:rsid w:val="00D5274B"/>
    <w:rsid w:val="00D52BC2"/>
    <w:rsid w:val="00D611C3"/>
    <w:rsid w:val="00D87322"/>
    <w:rsid w:val="00D94C69"/>
    <w:rsid w:val="00D95F03"/>
    <w:rsid w:val="00D96B5B"/>
    <w:rsid w:val="00DB434D"/>
    <w:rsid w:val="00DB4FA1"/>
    <w:rsid w:val="00DC1841"/>
    <w:rsid w:val="00DC79C5"/>
    <w:rsid w:val="00DD0E80"/>
    <w:rsid w:val="00DE6966"/>
    <w:rsid w:val="00E047CA"/>
    <w:rsid w:val="00E07538"/>
    <w:rsid w:val="00E10B7F"/>
    <w:rsid w:val="00E15A37"/>
    <w:rsid w:val="00E16A46"/>
    <w:rsid w:val="00E230BE"/>
    <w:rsid w:val="00E46F07"/>
    <w:rsid w:val="00E55949"/>
    <w:rsid w:val="00E56FC4"/>
    <w:rsid w:val="00E60CFF"/>
    <w:rsid w:val="00E651CF"/>
    <w:rsid w:val="00E86777"/>
    <w:rsid w:val="00E93B82"/>
    <w:rsid w:val="00E95B3E"/>
    <w:rsid w:val="00EB41AC"/>
    <w:rsid w:val="00EC24E8"/>
    <w:rsid w:val="00EC25A4"/>
    <w:rsid w:val="00EF1AA8"/>
    <w:rsid w:val="00EF4550"/>
    <w:rsid w:val="00F02FD9"/>
    <w:rsid w:val="00F45F30"/>
    <w:rsid w:val="00F524CA"/>
    <w:rsid w:val="00F556D9"/>
    <w:rsid w:val="00F57149"/>
    <w:rsid w:val="00F57462"/>
    <w:rsid w:val="00F807FA"/>
    <w:rsid w:val="00F82B70"/>
    <w:rsid w:val="00F84033"/>
    <w:rsid w:val="00FB5A39"/>
    <w:rsid w:val="00FB7385"/>
    <w:rsid w:val="00FB7C42"/>
    <w:rsid w:val="00FC24F7"/>
    <w:rsid w:val="00FC7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7B1E6FFB"/>
  <w15:docId w15:val="{3562814F-B1AF-4F2C-99C3-11DCB71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3F"/>
    <w:rPr>
      <w:sz w:val="24"/>
      <w:szCs w:val="24"/>
    </w:rPr>
  </w:style>
  <w:style w:type="paragraph" w:styleId="Ttulo1">
    <w:name w:val="heading 1"/>
    <w:basedOn w:val="Normal"/>
    <w:next w:val="Normal"/>
    <w:qFormat/>
    <w:pPr>
      <w:keepNext/>
      <w:jc w:val="center"/>
      <w:outlineLvl w:val="0"/>
    </w:pPr>
    <w:rPr>
      <w:b/>
      <w:bCs/>
      <w:u w:val="single"/>
      <w:lang w:val="es-ES_tradnl"/>
    </w:rPr>
  </w:style>
  <w:style w:type="paragraph" w:styleId="Ttulo2">
    <w:name w:val="heading 2"/>
    <w:basedOn w:val="Normal"/>
    <w:next w:val="Normal"/>
    <w:qFormat/>
    <w:pPr>
      <w:keepNext/>
      <w:jc w:val="both"/>
      <w:outlineLvl w:val="1"/>
    </w:pPr>
    <w:rPr>
      <w:rFonts w:ascii="Tahoma" w:hAnsi="Tahoma" w:cs="Tahoma"/>
      <w:b/>
      <w:bCs/>
      <w:sz w:val="22"/>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right"/>
      <w:outlineLvl w:val="3"/>
    </w:pPr>
    <w:rPr>
      <w:rFonts w:ascii="Century Gothic" w:hAnsi="Century Gothic"/>
      <w:szCs w:val="20"/>
    </w:rPr>
  </w:style>
  <w:style w:type="paragraph" w:styleId="Ttulo7">
    <w:name w:val="heading 7"/>
    <w:basedOn w:val="Normal"/>
    <w:next w:val="Normal"/>
    <w:qFormat/>
    <w:rsid w:val="00250DB0"/>
    <w:pPr>
      <w:spacing w:before="240" w:after="60"/>
      <w:outlineLvl w:val="6"/>
    </w:pPr>
  </w:style>
  <w:style w:type="paragraph" w:styleId="Ttulo9">
    <w:name w:val="heading 9"/>
    <w:basedOn w:val="Normal"/>
    <w:next w:val="Normal"/>
    <w:qFormat/>
    <w:pPr>
      <w:keepNext/>
      <w:jc w:val="both"/>
      <w:outlineLvl w:val="8"/>
    </w:pPr>
    <w:rPr>
      <w:rFonts w:ascii="Arial" w:hAnsi="Arial"/>
      <w:sz w:val="2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40"/>
      <w:szCs w:val="20"/>
    </w:rPr>
  </w:style>
  <w:style w:type="paragraph" w:styleId="Subttulo">
    <w:name w:val="Subtitle"/>
    <w:basedOn w:val="Normal"/>
    <w:qFormat/>
    <w:rPr>
      <w:b/>
      <w:sz w:val="20"/>
      <w:szCs w:val="20"/>
    </w:rPr>
  </w:style>
  <w:style w:type="paragraph" w:styleId="Piedepgina">
    <w:name w:val="footer"/>
    <w:basedOn w:val="Normal"/>
    <w:link w:val="PiedepginaCar"/>
    <w:uiPriority w:val="99"/>
    <w:pPr>
      <w:tabs>
        <w:tab w:val="center" w:pos="4252"/>
        <w:tab w:val="right" w:pos="8504"/>
      </w:tabs>
    </w:pPr>
    <w:rPr>
      <w:sz w:val="20"/>
      <w:szCs w:val="20"/>
    </w:rPr>
  </w:style>
  <w:style w:type="character" w:styleId="Hipervnculo">
    <w:name w:val="Hyperlink"/>
    <w:basedOn w:val="Fuentedeprrafopredeter"/>
    <w:rPr>
      <w:color w:val="0000FF"/>
      <w:u w:val="single"/>
    </w:rPr>
  </w:style>
  <w:style w:type="paragraph" w:styleId="Textoindependiente2">
    <w:name w:val="Body Text 2"/>
    <w:basedOn w:val="Normal"/>
    <w:pPr>
      <w:jc w:val="both"/>
    </w:pPr>
    <w:rPr>
      <w:rFonts w:ascii="Arial" w:hAnsi="Arial"/>
      <w:i/>
      <w:szCs w:val="20"/>
      <w:lang w:val="es-ES_tradnl"/>
    </w:rPr>
  </w:style>
  <w:style w:type="paragraph" w:styleId="Textoindependiente">
    <w:name w:val="Body Text"/>
    <w:basedOn w:val="Normal"/>
    <w:pPr>
      <w:jc w:val="both"/>
    </w:pPr>
    <w:rPr>
      <w:szCs w:val="20"/>
    </w:rPr>
  </w:style>
  <w:style w:type="paragraph" w:styleId="Encabezado">
    <w:name w:val="header"/>
    <w:basedOn w:val="Normal"/>
    <w:pPr>
      <w:tabs>
        <w:tab w:val="center" w:pos="4252"/>
        <w:tab w:val="right" w:pos="8504"/>
      </w:tabs>
    </w:pPr>
  </w:style>
  <w:style w:type="character" w:styleId="Refdenotaalpie">
    <w:name w:val="footnote reference"/>
    <w:basedOn w:val="Fuentedeprrafopredeter"/>
    <w:rPr>
      <w:vertAlign w:val="superscript"/>
    </w:rPr>
  </w:style>
  <w:style w:type="paragraph" w:customStyle="1" w:styleId="Ttulodeldocumento">
    <w:name w:val="Título del documento"/>
    <w:basedOn w:val="Normal"/>
    <w:rsid w:val="001D325C"/>
    <w:pPr>
      <w:keepNext/>
      <w:keepLines/>
      <w:spacing w:before="400" w:after="120" w:line="240" w:lineRule="atLeast"/>
    </w:pPr>
    <w:rPr>
      <w:rFonts w:ascii="Arial Black" w:hAnsi="Arial Black"/>
      <w:spacing w:val="-100"/>
      <w:kern w:val="28"/>
      <w:sz w:val="108"/>
      <w:szCs w:val="20"/>
      <w:lang w:eastAsia="en-US"/>
    </w:rPr>
  </w:style>
  <w:style w:type="paragraph" w:styleId="Encabezadodemensaje">
    <w:name w:val="Message Header"/>
    <w:basedOn w:val="Textoindependiente"/>
    <w:rsid w:val="001D325C"/>
    <w:pPr>
      <w:keepLines/>
      <w:tabs>
        <w:tab w:val="left" w:pos="720"/>
        <w:tab w:val="left" w:pos="4320"/>
        <w:tab w:val="left" w:pos="5040"/>
        <w:tab w:val="right" w:pos="8640"/>
      </w:tabs>
      <w:spacing w:after="40" w:line="440" w:lineRule="atLeast"/>
      <w:ind w:left="720" w:hanging="720"/>
      <w:jc w:val="left"/>
    </w:pPr>
    <w:rPr>
      <w:rFonts w:ascii="Arial" w:hAnsi="Arial"/>
      <w:spacing w:val="-5"/>
      <w:sz w:val="20"/>
      <w:lang w:eastAsia="en-US"/>
    </w:rPr>
  </w:style>
  <w:style w:type="paragraph" w:customStyle="1" w:styleId="Encabezadodemensaje-primera">
    <w:name w:val="Encabezado de mensaje - primera"/>
    <w:basedOn w:val="Encabezadodemensaje"/>
    <w:next w:val="Encabezadodemensaje"/>
    <w:rsid w:val="001D325C"/>
  </w:style>
  <w:style w:type="character" w:customStyle="1" w:styleId="Rtulodeencabezadodemensaje">
    <w:name w:val="Rótulo de encabezado de mensaje"/>
    <w:rsid w:val="001D325C"/>
    <w:rPr>
      <w:rFonts w:ascii="Arial Black" w:hAnsi="Arial Black"/>
      <w:sz w:val="18"/>
      <w:lang w:bidi="ar-SA"/>
    </w:rPr>
  </w:style>
  <w:style w:type="paragraph" w:styleId="Sangra3detindependiente">
    <w:name w:val="Body Text Indent 3"/>
    <w:basedOn w:val="Normal"/>
    <w:rsid w:val="00A47958"/>
    <w:pPr>
      <w:spacing w:after="120"/>
      <w:ind w:left="283"/>
    </w:pPr>
    <w:rPr>
      <w:sz w:val="16"/>
      <w:szCs w:val="16"/>
    </w:rPr>
  </w:style>
  <w:style w:type="paragraph" w:styleId="TDC1">
    <w:name w:val="toc 1"/>
    <w:basedOn w:val="Normal"/>
    <w:next w:val="Normal"/>
    <w:autoRedefine/>
    <w:semiHidden/>
    <w:rsid w:val="00A47958"/>
    <w:pPr>
      <w:pBdr>
        <w:left w:val="single" w:sz="4" w:space="31" w:color="auto"/>
      </w:pBdr>
      <w:tabs>
        <w:tab w:val="left" w:leader="dot" w:pos="8505"/>
      </w:tabs>
      <w:jc w:val="both"/>
    </w:pPr>
    <w:rPr>
      <w:rFonts w:ascii="Arial" w:hAnsi="Arial" w:cs="Arial"/>
      <w:lang w:val="es-ES_tradnl"/>
    </w:rPr>
  </w:style>
  <w:style w:type="paragraph" w:customStyle="1" w:styleId="Textopredeterminado">
    <w:name w:val="Texto predeterminado"/>
    <w:basedOn w:val="Normal"/>
    <w:rsid w:val="00A47958"/>
    <w:pPr>
      <w:tabs>
        <w:tab w:val="left" w:leader="dot" w:pos="8505"/>
      </w:tabs>
    </w:pPr>
    <w:rPr>
      <w:rFonts w:ascii="Arial" w:hAnsi="Arial"/>
      <w:b/>
      <w:color w:val="000000"/>
      <w:szCs w:val="20"/>
      <w:lang w:val="en-US"/>
    </w:rPr>
  </w:style>
  <w:style w:type="paragraph" w:styleId="Textodeglobo">
    <w:name w:val="Balloon Text"/>
    <w:basedOn w:val="Normal"/>
    <w:semiHidden/>
    <w:rsid w:val="00A93F5C"/>
    <w:rPr>
      <w:rFonts w:ascii="Tahoma" w:hAnsi="Tahoma" w:cs="Tahoma"/>
      <w:sz w:val="16"/>
      <w:szCs w:val="16"/>
    </w:rPr>
  </w:style>
  <w:style w:type="paragraph" w:styleId="Sangradetextonormal">
    <w:name w:val="Body Text Indent"/>
    <w:basedOn w:val="Normal"/>
    <w:rsid w:val="000572DC"/>
    <w:pPr>
      <w:spacing w:after="120"/>
      <w:ind w:left="283"/>
    </w:pPr>
    <w:rPr>
      <w:rFonts w:ascii="Arial" w:hAnsi="Arial"/>
      <w:szCs w:val="20"/>
    </w:rPr>
  </w:style>
  <w:style w:type="character" w:styleId="Textoennegrita">
    <w:name w:val="Strong"/>
    <w:basedOn w:val="Fuentedeprrafopredeter"/>
    <w:uiPriority w:val="22"/>
    <w:qFormat/>
    <w:rsid w:val="00B11AF4"/>
    <w:rPr>
      <w:b/>
      <w:bCs/>
    </w:rPr>
  </w:style>
  <w:style w:type="paragraph" w:styleId="Textonotapie">
    <w:name w:val="footnote text"/>
    <w:basedOn w:val="Normal"/>
    <w:link w:val="TextonotapieCar"/>
    <w:rsid w:val="003E7C85"/>
    <w:rPr>
      <w:sz w:val="20"/>
      <w:szCs w:val="20"/>
    </w:rPr>
  </w:style>
  <w:style w:type="character" w:customStyle="1" w:styleId="TextonotapieCar">
    <w:name w:val="Texto nota pie Car"/>
    <w:basedOn w:val="Fuentedeprrafopredeter"/>
    <w:link w:val="Textonotapie"/>
    <w:rsid w:val="003E7C85"/>
  </w:style>
  <w:style w:type="character" w:customStyle="1" w:styleId="PiedepginaCar">
    <w:name w:val="Pie de página Car"/>
    <w:basedOn w:val="Fuentedeprrafopredeter"/>
    <w:link w:val="Piedepgina"/>
    <w:uiPriority w:val="99"/>
    <w:rsid w:val="003E7C85"/>
  </w:style>
  <w:style w:type="paragraph" w:styleId="Prrafodelista">
    <w:name w:val="List Paragraph"/>
    <w:basedOn w:val="Normal"/>
    <w:uiPriority w:val="34"/>
    <w:qFormat/>
    <w:rsid w:val="007C0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0248">
      <w:bodyDiv w:val="1"/>
      <w:marLeft w:val="0"/>
      <w:marRight w:val="0"/>
      <w:marTop w:val="0"/>
      <w:marBottom w:val="0"/>
      <w:divBdr>
        <w:top w:val="none" w:sz="0" w:space="0" w:color="auto"/>
        <w:left w:val="none" w:sz="0" w:space="0" w:color="auto"/>
        <w:bottom w:val="none" w:sz="0" w:space="0" w:color="auto"/>
        <w:right w:val="none" w:sz="0" w:space="0" w:color="auto"/>
      </w:divBdr>
    </w:div>
    <w:div w:id="91125833">
      <w:bodyDiv w:val="1"/>
      <w:marLeft w:val="0"/>
      <w:marRight w:val="0"/>
      <w:marTop w:val="0"/>
      <w:marBottom w:val="0"/>
      <w:divBdr>
        <w:top w:val="none" w:sz="0" w:space="0" w:color="auto"/>
        <w:left w:val="none" w:sz="0" w:space="0" w:color="auto"/>
        <w:bottom w:val="none" w:sz="0" w:space="0" w:color="auto"/>
        <w:right w:val="none" w:sz="0" w:space="0" w:color="auto"/>
      </w:divBdr>
    </w:div>
    <w:div w:id="832795601">
      <w:bodyDiv w:val="1"/>
      <w:marLeft w:val="0"/>
      <w:marRight w:val="0"/>
      <w:marTop w:val="0"/>
      <w:marBottom w:val="0"/>
      <w:divBdr>
        <w:top w:val="none" w:sz="0" w:space="0" w:color="auto"/>
        <w:left w:val="none" w:sz="0" w:space="0" w:color="auto"/>
        <w:bottom w:val="none" w:sz="0" w:space="0" w:color="auto"/>
        <w:right w:val="none" w:sz="0" w:space="0" w:color="auto"/>
      </w:divBdr>
    </w:div>
    <w:div w:id="896554757">
      <w:bodyDiv w:val="1"/>
      <w:marLeft w:val="0"/>
      <w:marRight w:val="0"/>
      <w:marTop w:val="0"/>
      <w:marBottom w:val="0"/>
      <w:divBdr>
        <w:top w:val="none" w:sz="0" w:space="0" w:color="auto"/>
        <w:left w:val="none" w:sz="0" w:space="0" w:color="auto"/>
        <w:bottom w:val="none" w:sz="0" w:space="0" w:color="auto"/>
        <w:right w:val="none" w:sz="0" w:space="0" w:color="auto"/>
      </w:divBdr>
    </w:div>
    <w:div w:id="1043359637">
      <w:bodyDiv w:val="1"/>
      <w:marLeft w:val="0"/>
      <w:marRight w:val="0"/>
      <w:marTop w:val="0"/>
      <w:marBottom w:val="0"/>
      <w:divBdr>
        <w:top w:val="none" w:sz="0" w:space="0" w:color="auto"/>
        <w:left w:val="none" w:sz="0" w:space="0" w:color="auto"/>
        <w:bottom w:val="none" w:sz="0" w:space="0" w:color="auto"/>
        <w:right w:val="none" w:sz="0" w:space="0" w:color="auto"/>
      </w:divBdr>
    </w:div>
    <w:div w:id="1074739044">
      <w:bodyDiv w:val="1"/>
      <w:marLeft w:val="0"/>
      <w:marRight w:val="0"/>
      <w:marTop w:val="0"/>
      <w:marBottom w:val="0"/>
      <w:divBdr>
        <w:top w:val="none" w:sz="0" w:space="0" w:color="auto"/>
        <w:left w:val="none" w:sz="0" w:space="0" w:color="auto"/>
        <w:bottom w:val="none" w:sz="0" w:space="0" w:color="auto"/>
        <w:right w:val="none" w:sz="0" w:space="0" w:color="auto"/>
      </w:divBdr>
    </w:div>
    <w:div w:id="1172450886">
      <w:bodyDiv w:val="1"/>
      <w:marLeft w:val="0"/>
      <w:marRight w:val="0"/>
      <w:marTop w:val="0"/>
      <w:marBottom w:val="0"/>
      <w:divBdr>
        <w:top w:val="none" w:sz="0" w:space="0" w:color="auto"/>
        <w:left w:val="none" w:sz="0" w:space="0" w:color="auto"/>
        <w:bottom w:val="none" w:sz="0" w:space="0" w:color="auto"/>
        <w:right w:val="none" w:sz="0" w:space="0" w:color="auto"/>
      </w:divBdr>
    </w:div>
    <w:div w:id="11894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B82B3F9978C2441B0AD130B846E5D70" ma:contentTypeVersion="15" ma:contentTypeDescription="Crear nuevo documento." ma:contentTypeScope="" ma:versionID="62cbaba499d0201b5095da8db82287b6">
  <xsd:schema xmlns:xsd="http://www.w3.org/2001/XMLSchema" xmlns:xs="http://www.w3.org/2001/XMLSchema" xmlns:p="http://schemas.microsoft.com/office/2006/metadata/properties" xmlns:ns2="31b0eccd-e232-414f-883f-a805b69dbc7b" xmlns:ns3="1ca53987-98ba-43c0-9bd6-b02762d3dced" targetNamespace="http://schemas.microsoft.com/office/2006/metadata/properties" ma:root="true" ma:fieldsID="1984b002ae3e159181313a309caa9531" ns2:_="" ns3:_="">
    <xsd:import namespace="31b0eccd-e232-414f-883f-a805b69dbc7b"/>
    <xsd:import namespace="1ca53987-98ba-43c0-9bd6-b02762d3dc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0eccd-e232-414f-883f-a805b69db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8c0795f-9d64-4580-9d05-b0d7dc5141d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a53987-98ba-43c0-9bd6-b02762d3dc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c6d77b-bbf8-499c-9e21-ad4bcee197a8}" ma:internalName="TaxCatchAll" ma:showField="CatchAllData" ma:web="1ca53987-98ba-43c0-9bd6-b02762d3dc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0eccd-e232-414f-883f-a805b69dbc7b">
      <Terms xmlns="http://schemas.microsoft.com/office/infopath/2007/PartnerControls"/>
    </lcf76f155ced4ddcb4097134ff3c332f>
    <TaxCatchAll xmlns="1ca53987-98ba-43c0-9bd6-b02762d3dced" xsi:nil="true"/>
  </documentManagement>
</p:properties>
</file>

<file path=customXml/itemProps1.xml><?xml version="1.0" encoding="utf-8"?>
<ds:datastoreItem xmlns:ds="http://schemas.openxmlformats.org/officeDocument/2006/customXml" ds:itemID="{67D918C9-BCF9-43F6-A535-D4F1B09AC98B}">
  <ds:schemaRefs>
    <ds:schemaRef ds:uri="http://schemas.openxmlformats.org/officeDocument/2006/bibliography"/>
  </ds:schemaRefs>
</ds:datastoreItem>
</file>

<file path=customXml/itemProps2.xml><?xml version="1.0" encoding="utf-8"?>
<ds:datastoreItem xmlns:ds="http://schemas.openxmlformats.org/officeDocument/2006/customXml" ds:itemID="{CEA41522-03D0-499F-8CE7-7735305E1126}"/>
</file>

<file path=customXml/itemProps3.xml><?xml version="1.0" encoding="utf-8"?>
<ds:datastoreItem xmlns:ds="http://schemas.openxmlformats.org/officeDocument/2006/customXml" ds:itemID="{FDE1BBEB-2F37-475E-BA1A-75F61123921D}"/>
</file>

<file path=customXml/itemProps4.xml><?xml version="1.0" encoding="utf-8"?>
<ds:datastoreItem xmlns:ds="http://schemas.openxmlformats.org/officeDocument/2006/customXml" ds:itemID="{A2D1B51F-8D6E-4601-91CD-F65213065D78}"/>
</file>

<file path=docProps/app.xml><?xml version="1.0" encoding="utf-8"?>
<Properties xmlns="http://schemas.openxmlformats.org/officeDocument/2006/extended-properties" xmlns:vt="http://schemas.openxmlformats.org/officeDocument/2006/docPropsVTypes">
  <Template>Normal</Template>
  <TotalTime>21</TotalTime>
  <Pages>7</Pages>
  <Words>2053</Words>
  <Characters>11295</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Madrid, 08 de Agosto de 2003</vt:lpstr>
      <vt:lpstr>Madrid, 08 de Agosto de 2003</vt:lpstr>
    </vt:vector>
  </TitlesOfParts>
  <Company>F.H.E</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08 de Agosto de 2003</dc:title>
  <dc:creator>diana</dc:creator>
  <cp:lastModifiedBy>javier trenor paz</cp:lastModifiedBy>
  <cp:revision>9</cp:revision>
  <cp:lastPrinted>2009-01-19T16:36:00Z</cp:lastPrinted>
  <dcterms:created xsi:type="dcterms:W3CDTF">2025-06-06T14:50:00Z</dcterms:created>
  <dcterms:modified xsi:type="dcterms:W3CDTF">2025-06-16T18:02:00Z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0x0101000B82B3F9978C2441B0AD130B846E5D70</vt:lpwstr>
  </property>
</Properties>
</file>